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13" w:rsidRPr="006B4513" w:rsidRDefault="006B4513" w:rsidP="006B4513">
      <w:pPr>
        <w:shd w:val="clear" w:color="auto" w:fill="C2C2C2"/>
        <w:spacing w:line="240" w:lineRule="auto"/>
        <w:ind w:left="-144"/>
        <w:rPr>
          <w:rFonts w:ascii="Lucida Sans Unicode" w:eastAsia="Times New Roman" w:hAnsi="Lucida Sans Unicode" w:cs="Lucida Sans Unicode"/>
          <w:color w:val="222222"/>
          <w:sz w:val="17"/>
          <w:szCs w:val="17"/>
        </w:rPr>
      </w:pPr>
      <w:bookmarkStart w:id="0" w:name="_GoBack"/>
      <w:bookmarkEnd w:id="0"/>
      <w:r w:rsidRPr="006B4513">
        <w:rPr>
          <w:rFonts w:ascii="Lucida Sans Unicode" w:eastAsia="Times New Roman" w:hAnsi="Lucida Sans Unicode" w:cs="Lucida Sans Unicode"/>
          <w:noProof/>
          <w:color w:val="222222"/>
          <w:sz w:val="17"/>
          <w:szCs w:val="17"/>
        </w:rPr>
        <w:drawing>
          <wp:inline distT="0" distB="0" distL="0" distR="0" wp14:anchorId="62B81C19" wp14:editId="69B25FFA">
            <wp:extent cx="7620000" cy="25298400"/>
            <wp:effectExtent l="0" t="0" r="0" b="0"/>
            <wp:docPr id="1" name="Picture 1" descr="blasth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th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13" w:rsidRPr="006B4513" w:rsidRDefault="006B4513" w:rsidP="006B4513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20"/>
          <w:szCs w:val="20"/>
        </w:rPr>
      </w:pPr>
      <w:proofErr w:type="spellStart"/>
      <w:r w:rsidRPr="006B4513">
        <w:rPr>
          <w:rFonts w:ascii="Helvetica" w:eastAsia="Times New Roman" w:hAnsi="Helvetica" w:cs="Helvetica"/>
          <w:color w:val="222222"/>
          <w:sz w:val="20"/>
          <w:szCs w:val="20"/>
        </w:rPr>
        <w:lastRenderedPageBreak/>
        <w:t>Hitlist</w:t>
      </w:r>
      <w:proofErr w:type="spellEnd"/>
    </w:p>
    <w:p w:rsidR="006B4513" w:rsidRPr="006B4513" w:rsidRDefault="006B4513" w:rsidP="006B4513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22222"/>
          <w:sz w:val="21"/>
          <w:szCs w:val="21"/>
        </w:rPr>
      </w:pPr>
      <w:r w:rsidRPr="006B4513">
        <w:rPr>
          <w:rFonts w:ascii="Lucida Sans Unicode" w:eastAsia="Times New Roman" w:hAnsi="Lucida Sans Unicode" w:cs="Lucida Sans Unicode"/>
          <w:color w:val="222222"/>
          <w:sz w:val="21"/>
          <w:szCs w:val="21"/>
        </w:rPr>
        <w:t>Show </w:t>
      </w:r>
      <w:r w:rsidRPr="006B4513">
        <w:rPr>
          <w:rFonts w:ascii="Lucida Sans Unicode" w:eastAsia="Times New Roman" w:hAnsi="Lucida Sans Unicode" w:cs="Lucida Sans Unicode"/>
          <w:color w:val="222222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.15pt;height:18.3pt" o:ole="">
            <v:imagedata r:id="rId5" o:title=""/>
          </v:shape>
          <w:control r:id="rId6" w:name="DefaultOcxName" w:shapeid="_x0000_i1045"/>
        </w:object>
      </w:r>
      <w:r w:rsidRPr="006B4513">
        <w:rPr>
          <w:rFonts w:ascii="Lucida Sans Unicode" w:eastAsia="Times New Roman" w:hAnsi="Lucida Sans Unicode" w:cs="Lucida Sans Unicode"/>
          <w:color w:val="222222"/>
          <w:sz w:val="21"/>
          <w:szCs w:val="21"/>
        </w:rPr>
        <w:t> entries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094"/>
        <w:gridCol w:w="4492"/>
        <w:gridCol w:w="1094"/>
        <w:gridCol w:w="532"/>
        <w:gridCol w:w="415"/>
        <w:gridCol w:w="446"/>
        <w:gridCol w:w="703"/>
      </w:tblGrid>
      <w:tr w:rsidR="006B4513" w:rsidRPr="006B4513" w:rsidTr="006B451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proofErr w:type="spellStart"/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Hit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Probability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E-value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Cols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</w:pPr>
            <w:r w:rsidRPr="006B4513">
              <w:rPr>
                <w:rFonts w:ascii="Times New Roman" w:eastAsia="Times New Roman" w:hAnsi="Times New Roman" w:cs="Times New Roman"/>
                <w:b/>
                <w:bCs/>
                <w:color w:val="0A0A0A"/>
              </w:rPr>
              <w:t>Target Length</w:t>
            </w:r>
          </w:p>
        </w:tc>
      </w:tr>
      <w:tr w:rsidR="006B4513" w:rsidRPr="006B4513" w:rsidTr="006B4513">
        <w:tc>
          <w:tcPr>
            <w:tcW w:w="1200" w:type="dxa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object w:dxaOrig="1440" w:dyaOrig="1440">
                <v:shape id="_x0000_i1044" type="#_x0000_t75" style="width:18.3pt;height:15.8pt" o:ole="">
                  <v:imagedata r:id="rId7" o:title=""/>
                </v:shape>
                <w:control r:id="rId8" w:name="DefaultOcxName1" w:shapeid="_x0000_i1044"/>
              </w:object>
            </w:r>
            <w:r w:rsidRPr="006B45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Pr="006B4513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5AJO_A</w:t>
              </w:r>
            </w:hyperlink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POLYPEPTIDE N-ACETYLGALACTOSAMINYLTRANSFERASE 2 (E.C.2.4.1.41), MUCIN; TRANSFERASE, AFM, SAXS, LECTIN DOMAIN; HET: SO4, A2G; 1.48A {HOMO SAPIENS}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99.74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6e-19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571</w:t>
            </w:r>
          </w:p>
        </w:tc>
      </w:tr>
      <w:tr w:rsidR="006B4513" w:rsidRPr="006B4513" w:rsidTr="006B4513">
        <w:tc>
          <w:tcPr>
            <w:tcW w:w="1200" w:type="dxa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object w:dxaOrig="1440" w:dyaOrig="1440">
                <v:shape id="_x0000_i1043" type="#_x0000_t75" style="width:18.3pt;height:15.8pt" o:ole="">
                  <v:imagedata r:id="rId7" o:title=""/>
                </v:shape>
                <w:control r:id="rId10" w:name="DefaultOcxName2" w:shapeid="_x0000_i1043"/>
              </w:object>
            </w:r>
            <w:r w:rsidRPr="006B45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6B4513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TIGR03965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mycofact_glyco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mycofactocin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system glycosyltransferase. Members of this protein family are putative glycosyltransferases, members of pfam00535 (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glycosyl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transferase family 2).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99.74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4.8e-19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19.9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466</w:t>
            </w:r>
          </w:p>
        </w:tc>
      </w:tr>
      <w:tr w:rsidR="006B4513" w:rsidRPr="006B4513" w:rsidTr="006B4513">
        <w:tc>
          <w:tcPr>
            <w:tcW w:w="1200" w:type="dxa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object w:dxaOrig="1440" w:dyaOrig="1440">
                <v:shape id="_x0000_i1042" type="#_x0000_t75" style="width:18.3pt;height:15.8pt" o:ole="">
                  <v:imagedata r:id="rId7" o:title=""/>
                </v:shape>
                <w:control r:id="rId12" w:name="DefaultOcxName3" w:shapeid="_x0000_i1042"/>
              </w:object>
            </w:r>
            <w:r w:rsidRPr="006B45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Pr="006B4513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cd02510</w:t>
              </w:r>
            </w:hyperlink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4513">
              <w:rPr>
                <w:rFonts w:ascii="Times New Roman" w:eastAsia="Times New Roman" w:hAnsi="Times New Roman" w:cs="Times New Roman"/>
              </w:rPr>
              <w:t>pp-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GalNAc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-T</w:t>
            </w:r>
            <w:proofErr w:type="gramEnd"/>
            <w:r w:rsidRPr="006B4513">
              <w:rPr>
                <w:rFonts w:ascii="Times New Roman" w:eastAsia="Times New Roman" w:hAnsi="Times New Roman" w:cs="Times New Roman"/>
              </w:rPr>
              <w:t>; pp-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GalNAc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-T initiates the formation of mucin-type O-linked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glycans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. UDP-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GalNAc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: polypeptide alpha-N-</w:t>
            </w:r>
            <w:proofErr w:type="spellStart"/>
            <w:proofErr w:type="gramStart"/>
            <w:r w:rsidRPr="006B4513">
              <w:rPr>
                <w:rFonts w:ascii="Times New Roman" w:eastAsia="Times New Roman" w:hAnsi="Times New Roman" w:cs="Times New Roman"/>
              </w:rPr>
              <w:t>acetylgalactosaminyltransferases</w:t>
            </w:r>
            <w:proofErr w:type="spellEnd"/>
            <w:proofErr w:type="gramEnd"/>
            <w:r w:rsidRPr="006B4513">
              <w:rPr>
                <w:rFonts w:ascii="Times New Roman" w:eastAsia="Times New Roman" w:hAnsi="Times New Roman" w:cs="Times New Roman"/>
              </w:rPr>
              <w:br/>
              <w:t>(pp-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GalNAc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-T) initiate the formation of mucin-type, O-linked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glycans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by catalyzing the transfer of alpha-N-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acetylgalactosamine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GalNAc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) from UDP-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GalNAc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to hydroxyl groups of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or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Thr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residues of core proteins to form the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Tn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antigen (GalNAc-a-1-O-Ser/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Thr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99.73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6e-19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299</w:t>
            </w:r>
          </w:p>
        </w:tc>
      </w:tr>
      <w:tr w:rsidR="006B4513" w:rsidRPr="006B4513" w:rsidTr="006B4513">
        <w:tc>
          <w:tcPr>
            <w:tcW w:w="1200" w:type="dxa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object w:dxaOrig="1440" w:dyaOrig="1440">
                <v:shape id="_x0000_i1041" type="#_x0000_t75" style="width:18.3pt;height:15.8pt" o:ole="">
                  <v:imagedata r:id="rId7" o:title=""/>
                </v:shape>
                <w:control r:id="rId14" w:name="DefaultOcxName4" w:shapeid="_x0000_i1041"/>
              </w:object>
            </w:r>
            <w:r w:rsidRPr="006B45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6B4513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2FFU_A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Polypeptide N-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acetylgalactosaminyltransferase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2 (E.C.2.4.1.41)/13-Peptide EA2;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ppGalNAcT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mucin glycosyltransferase; HET: UDP; 1.64A {Homo sapiens}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99.73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5e-19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19.9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501</w:t>
            </w:r>
          </w:p>
        </w:tc>
      </w:tr>
      <w:tr w:rsidR="006B4513" w:rsidRPr="006B4513" w:rsidTr="006B4513">
        <w:tc>
          <w:tcPr>
            <w:tcW w:w="1200" w:type="dxa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object w:dxaOrig="1440" w:dyaOrig="1440">
                <v:shape id="_x0000_i1040" type="#_x0000_t75" style="width:18.3pt;height:15.8pt" o:ole="">
                  <v:imagedata r:id="rId7" o:title=""/>
                </v:shape>
                <w:control r:id="rId16" w:name="DefaultOcxName5" w:shapeid="_x0000_i1040"/>
              </w:object>
            </w:r>
            <w:r w:rsidRPr="006B45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Pr="006B4513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d1xhba2</w:t>
              </w:r>
            </w:hyperlink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c.68.1.17 (A:95-422) Polypeptide N-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acetylgalactosaminyltransferase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 xml:space="preserve"> 1, N-terminal domain {Mouse (Mus 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musculus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) [</w:t>
            </w: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TaxId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: 10090]}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99.73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2.2e-18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328</w:t>
            </w:r>
          </w:p>
        </w:tc>
      </w:tr>
      <w:tr w:rsidR="006B4513" w:rsidRPr="006B4513" w:rsidTr="006B4513">
        <w:tc>
          <w:tcPr>
            <w:tcW w:w="1200" w:type="dxa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object w:dxaOrig="1440" w:dyaOrig="1440">
                <v:shape id="_x0000_i1039" type="#_x0000_t75" style="width:18.3pt;height:15.8pt" o:ole="">
                  <v:imagedata r:id="rId7" o:title=""/>
                </v:shape>
                <w:control r:id="rId18" w:name="DefaultOcxName6" w:shapeid="_x0000_i1039"/>
              </w:object>
            </w:r>
            <w:r w:rsidRPr="006B45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Pr="006B4513">
                <w:rPr>
                  <w:rFonts w:ascii="Times New Roman" w:eastAsia="Times New Roman" w:hAnsi="Times New Roman" w:cs="Times New Roman"/>
                  <w:color w:val="222222"/>
                  <w:u w:val="single"/>
                </w:rPr>
                <w:t>TIGR03937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4513">
              <w:rPr>
                <w:rFonts w:ascii="Times New Roman" w:eastAsia="Times New Roman" w:hAnsi="Times New Roman" w:cs="Times New Roman"/>
              </w:rPr>
              <w:t>PgaC_IcaA</w:t>
            </w:r>
            <w:proofErr w:type="spellEnd"/>
            <w:r w:rsidRPr="006B4513">
              <w:rPr>
                <w:rFonts w:ascii="Times New Roman" w:eastAsia="Times New Roman" w:hAnsi="Times New Roman" w:cs="Times New Roman"/>
              </w:rPr>
              <w:t>; poly-beta-1</w:t>
            </w:r>
            <w:proofErr w:type="gramStart"/>
            <w:r w:rsidRPr="006B4513">
              <w:rPr>
                <w:rFonts w:ascii="Times New Roman" w:eastAsia="Times New Roman" w:hAnsi="Times New Roman" w:cs="Times New Roman"/>
              </w:rPr>
              <w:t>,6</w:t>
            </w:r>
            <w:proofErr w:type="gramEnd"/>
            <w:r w:rsidRPr="006B4513">
              <w:rPr>
                <w:rFonts w:ascii="Times New Roman" w:eastAsia="Times New Roman" w:hAnsi="Times New Roman" w:cs="Times New Roman"/>
              </w:rPr>
              <w:t xml:space="preserve"> N-acetyl-D-glucosamine synthase. Members of this protein family are biofilm-forming enzymes that polymerize N-acetyl-D-glucosamine residues in </w:t>
            </w:r>
            <w:proofErr w:type="gramStart"/>
            <w:r w:rsidRPr="006B4513">
              <w:rPr>
                <w:rFonts w:ascii="Times New Roman" w:eastAsia="Times New Roman" w:hAnsi="Times New Roman" w:cs="Times New Roman"/>
              </w:rPr>
              <w:t>beta(</w:t>
            </w:r>
            <w:proofErr w:type="gramEnd"/>
            <w:r w:rsidRPr="006B4513">
              <w:rPr>
                <w:rFonts w:ascii="Times New Roman" w:eastAsia="Times New Roman" w:hAnsi="Times New Roman" w:cs="Times New Roman"/>
              </w:rPr>
              <w:t>1,6) linkage.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99.73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9.8e-19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20.4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6B4513" w:rsidRPr="006B4513" w:rsidRDefault="006B4513" w:rsidP="006B45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513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6B4622" w:rsidRDefault="006B4622"/>
    <w:sectPr w:rsidR="006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3"/>
    <w:rsid w:val="006B4513"/>
    <w:rsid w:val="006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FF228-D49C-4D3B-97ED-3A8BA9C5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723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4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www.ncbi.nlm.nih.gov/Structure/cdd/cddsrv.cgi?uid=cd02510" TargetMode="Externa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hyperlink" Target="http://scop.berkeley.edu/sid=d1xhba2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ncbi.nlm.nih.gov/Structure/cdd/cddsrv.cgi?uid=TIGR03965" TargetMode="External"/><Relationship Id="rId5" Type="http://schemas.openxmlformats.org/officeDocument/2006/relationships/image" Target="media/image2.wmf"/><Relationship Id="rId15" Type="http://schemas.openxmlformats.org/officeDocument/2006/relationships/hyperlink" Target="http://pdb.rcsb.org/pdb/explore.do?structureId=2FFU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://www.ncbi.nlm.nih.gov/Structure/cdd/cddsrv.cgi?uid=TIGR0393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db.rcsb.org/pdb/explore.do?structureId=5AJO" TargetMode="Externa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Bollivar</dc:creator>
  <cp:keywords/>
  <dc:description/>
  <cp:lastModifiedBy>David Bollivar</cp:lastModifiedBy>
  <cp:revision>1</cp:revision>
  <dcterms:created xsi:type="dcterms:W3CDTF">2017-08-02T19:10:00Z</dcterms:created>
  <dcterms:modified xsi:type="dcterms:W3CDTF">2017-08-02T19:12:00Z</dcterms:modified>
</cp:coreProperties>
</file>