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C1CA" w14:textId="77777777" w:rsidR="00701498" w:rsidRPr="00701498" w:rsidRDefault="00701498" w:rsidP="00701498">
      <w:pPr>
        <w:pBdr>
          <w:bottom w:val="single" w:sz="6" w:space="0" w:color="0D457A"/>
        </w:pBdr>
        <w:shd w:val="clear" w:color="auto" w:fill="FFFFFF"/>
        <w:spacing w:before="150" w:after="300" w:line="240" w:lineRule="auto"/>
        <w:outlineLvl w:val="1"/>
        <w:rPr>
          <w:rFonts w:ascii="Arial" w:eastAsia="Times New Roman" w:hAnsi="Arial" w:cs="Arial"/>
          <w:b/>
          <w:bCs/>
          <w:color w:val="0D457A"/>
          <w:sz w:val="34"/>
          <w:szCs w:val="34"/>
        </w:rPr>
      </w:pPr>
      <w:r w:rsidRPr="00701498">
        <w:rPr>
          <w:rFonts w:ascii="Arial" w:eastAsia="Times New Roman" w:hAnsi="Arial" w:cs="Arial"/>
          <w:b/>
          <w:bCs/>
          <w:color w:val="0D457A"/>
          <w:sz w:val="34"/>
          <w:szCs w:val="34"/>
        </w:rPr>
        <w:t xml:space="preserve">Title: Postdoctoral Fellowship </w:t>
      </w:r>
      <w:r w:rsidR="00CF1CD4">
        <w:rPr>
          <w:rFonts w:ascii="Arial" w:eastAsia="Times New Roman" w:hAnsi="Arial" w:cs="Arial"/>
          <w:b/>
          <w:bCs/>
          <w:color w:val="0D457A"/>
          <w:sz w:val="34"/>
          <w:szCs w:val="34"/>
        </w:rPr>
        <w:t xml:space="preserve">for </w:t>
      </w:r>
      <w:r w:rsidR="00A12AC6">
        <w:rPr>
          <w:rFonts w:ascii="Arial" w:eastAsia="Times New Roman" w:hAnsi="Arial" w:cs="Arial"/>
          <w:b/>
          <w:bCs/>
          <w:color w:val="0D457A"/>
          <w:sz w:val="34"/>
          <w:szCs w:val="34"/>
        </w:rPr>
        <w:t xml:space="preserve">Molecular Biologist </w:t>
      </w:r>
    </w:p>
    <w:p w14:paraId="024E14D0" w14:textId="77777777" w:rsidR="00701498" w:rsidRPr="00701498" w:rsidRDefault="00701498" w:rsidP="0070149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CONTACT: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Dr. </w:t>
      </w:r>
      <w:r>
        <w:rPr>
          <w:rFonts w:ascii="Arial" w:eastAsia="Times New Roman" w:hAnsi="Arial" w:cs="Arial"/>
          <w:color w:val="000000"/>
          <w:sz w:val="18"/>
          <w:szCs w:val="18"/>
        </w:rPr>
        <w:t>William Jacobs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Professor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Department of </w:t>
      </w:r>
      <w:r>
        <w:rPr>
          <w:rFonts w:ascii="Arial" w:eastAsia="Times New Roman" w:hAnsi="Arial" w:cs="Arial"/>
          <w:color w:val="000000"/>
          <w:sz w:val="18"/>
          <w:szCs w:val="18"/>
        </w:rPr>
        <w:t>Microbiology and Immunology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Price Center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, Room 5</w:t>
      </w:r>
      <w:r>
        <w:rPr>
          <w:rFonts w:ascii="Arial" w:eastAsia="Times New Roman" w:hAnsi="Arial" w:cs="Arial"/>
          <w:color w:val="000000"/>
          <w:sz w:val="18"/>
          <w:szCs w:val="18"/>
        </w:rPr>
        <w:t>77 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Email: </w:t>
      </w:r>
      <w:r>
        <w:rPr>
          <w:rFonts w:ascii="Arial" w:eastAsia="Times New Roman" w:hAnsi="Arial" w:cs="Arial"/>
          <w:color w:val="000000"/>
          <w:sz w:val="18"/>
          <w:szCs w:val="18"/>
        </w:rPr>
        <w:t>jacobsw@hhmi.org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14:paraId="08812C69" w14:textId="77777777" w:rsidR="00701498" w:rsidRDefault="00701498" w:rsidP="0070149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5E9163A3" w14:textId="77777777" w:rsidR="00701498" w:rsidRPr="00701498" w:rsidRDefault="00701498" w:rsidP="000E0A3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DESCRIPTION:</w:t>
      </w:r>
    </w:p>
    <w:p w14:paraId="0AA84B37" w14:textId="77777777" w:rsidR="00701498" w:rsidRPr="00701498" w:rsidRDefault="00701498" w:rsidP="000E0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A4608" w14:textId="77777777" w:rsidR="00D67575" w:rsidRDefault="0038442B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7F9">
        <w:rPr>
          <w:rFonts w:ascii="Arial" w:eastAsia="Times New Roman" w:hAnsi="Arial" w:cs="Arial"/>
          <w:color w:val="000000"/>
          <w:sz w:val="18"/>
          <w:szCs w:val="18"/>
        </w:rPr>
        <w:t>Position available for a POSTDOCTORAL FELLOW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01498"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in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Dr. </w:t>
      </w:r>
      <w:r w:rsidR="00701498">
        <w:rPr>
          <w:rFonts w:ascii="Arial" w:eastAsia="Times New Roman" w:hAnsi="Arial" w:cs="Arial"/>
          <w:color w:val="000000"/>
          <w:sz w:val="18"/>
          <w:szCs w:val="18"/>
        </w:rPr>
        <w:t>William Jacobs</w:t>
      </w:r>
      <w:r w:rsidR="00701498" w:rsidRPr="00701498">
        <w:rPr>
          <w:rFonts w:ascii="Arial" w:eastAsia="Times New Roman" w:hAnsi="Arial" w:cs="Arial"/>
          <w:color w:val="000000"/>
          <w:sz w:val="18"/>
          <w:szCs w:val="18"/>
        </w:rPr>
        <w:t>’s lab at the Albert Einstein College of Medicine 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Bronx,</w:t>
      </w:r>
      <w:r w:rsidR="00701498"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New York 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develop a next generation reporter mycobacteriophage vector </w:t>
      </w:r>
      <w:r>
        <w:rPr>
          <w:rFonts w:ascii="Arial" w:eastAsia="Times New Roman" w:hAnsi="Arial" w:cs="Arial"/>
          <w:color w:val="000000"/>
          <w:sz w:val="18"/>
          <w:szCs w:val="18"/>
        </w:rPr>
        <w:t>that will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 rapidly detect </w:t>
      </w:r>
      <w:r w:rsidRPr="00F067F9">
        <w:rPr>
          <w:rFonts w:ascii="Arial" w:eastAsia="Times New Roman" w:hAnsi="Arial" w:cs="Arial"/>
          <w:i/>
          <w:iCs/>
          <w:color w:val="000000"/>
          <w:sz w:val="18"/>
          <w:szCs w:val="18"/>
        </w:rPr>
        <w:t>Mycobacterium tuberculosis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 and assess susceptibilities </w:t>
      </w:r>
      <w:r>
        <w:rPr>
          <w:rFonts w:ascii="Arial" w:eastAsia="Times New Roman" w:hAnsi="Arial" w:cs="Arial"/>
          <w:color w:val="000000"/>
          <w:sz w:val="18"/>
          <w:szCs w:val="18"/>
        </w:rPr>
        <w:t>of TB drugs.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 The successful applicant should be trained in molecular biology and have 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experience with phage biology. 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>The ultimate goal is to develop a point of care test that can be inexpensive and appli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cable in the Developing World. 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>The Jacobs lab has a 30 year history of using mycobacteriophages as tools for studying Tuberculosis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01498"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67575"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The applicant should have demonstrated innovation with 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a Ph.D. that has focused on an i</w:t>
      </w:r>
      <w:r w:rsidR="00D67575"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nteresting problem of some pathogen that infects humans of animals.  Prior experience with </w:t>
      </w:r>
      <w:r w:rsidR="00D67575" w:rsidRPr="00D67575">
        <w:rPr>
          <w:rFonts w:ascii="Arial" w:eastAsia="Times New Roman" w:hAnsi="Arial" w:cs="Arial"/>
          <w:i/>
          <w:color w:val="000000"/>
          <w:sz w:val="18"/>
          <w:szCs w:val="18"/>
        </w:rPr>
        <w:t>M. tuberculosis</w:t>
      </w:r>
      <w:r w:rsidR="00D67575"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 is not absolutely necessary, but a passion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 xml:space="preserve"> for science</w:t>
      </w:r>
      <w:r w:rsidR="00D67575"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 and a focused curiosity 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are required.</w:t>
      </w:r>
      <w:r w:rsidR="005F7A45">
        <w:rPr>
          <w:rFonts w:ascii="Arial" w:eastAsia="Times New Roman" w:hAnsi="Arial" w:cs="Arial"/>
          <w:color w:val="000000"/>
          <w:sz w:val="18"/>
          <w:szCs w:val="18"/>
        </w:rPr>
        <w:t xml:space="preserve"> This project will be in collaboration with Global Good by Intellectual Ventures, more information can be found at: </w:t>
      </w:r>
      <w:r w:rsidR="005F7A45" w:rsidRPr="005F7A45">
        <w:rPr>
          <w:rFonts w:ascii="Arial" w:eastAsia="Times New Roman" w:hAnsi="Arial" w:cs="Arial"/>
          <w:color w:val="000000"/>
          <w:sz w:val="18"/>
          <w:szCs w:val="18"/>
        </w:rPr>
        <w:t>http://www.intellectualventureslab.com/about/relationships/global-good</w:t>
      </w:r>
    </w:p>
    <w:p w14:paraId="233DA4EF" w14:textId="77777777" w:rsidR="005F7A45" w:rsidRDefault="005F7A45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EED1A67" w14:textId="77777777" w:rsidR="005F7A45" w:rsidRDefault="005F7A45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Dr. Jacobs p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ublications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can be found 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at:</w:t>
      </w:r>
    </w:p>
    <w:p w14:paraId="391A9006" w14:textId="77777777" w:rsidR="00F067F9" w:rsidRDefault="00A10C2B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" w:history="1">
        <w:r w:rsidR="008246AF" w:rsidRPr="00833E85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https://www.ncbi.nlm.nih.gov/sites/myncbi/williamr.jacobsjr..1/bibliography/43476381/public/?sort=date&amp;direction=descending</w:t>
        </w:r>
      </w:hyperlink>
    </w:p>
    <w:p w14:paraId="4B140F45" w14:textId="77777777" w:rsidR="00F067F9" w:rsidRDefault="00701498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2AC6">
        <w:rPr>
          <w:rFonts w:ascii="Arial" w:eastAsia="Times New Roman" w:hAnsi="Arial" w:cs="Arial"/>
          <w:color w:val="000000"/>
          <w:sz w:val="18"/>
          <w:szCs w:val="18"/>
        </w:rPr>
        <w:t>Postdoctoral fellows with at least 2-3 years of experience</w:t>
      </w:r>
      <w:r w:rsidR="00A12AC6"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are strongly pr</w:t>
      </w:r>
      <w:r w:rsidR="00A12AC6">
        <w:rPr>
          <w:rFonts w:ascii="Arial" w:eastAsia="Times New Roman" w:hAnsi="Arial" w:cs="Arial"/>
          <w:color w:val="000000"/>
          <w:sz w:val="18"/>
          <w:szCs w:val="18"/>
        </w:rPr>
        <w:t>eferred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. Applicants should have </w:t>
      </w:r>
      <w:r w:rsidRPr="008D39F7">
        <w:rPr>
          <w:rFonts w:ascii="Arial" w:eastAsia="Times New Roman" w:hAnsi="Arial" w:cs="Arial"/>
          <w:color w:val="000000"/>
          <w:sz w:val="18"/>
          <w:szCs w:val="18"/>
        </w:rPr>
        <w:t xml:space="preserve">expertise in </w:t>
      </w:r>
      <w:r w:rsidR="008D39F7" w:rsidRPr="008D39F7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8D39F7">
        <w:rPr>
          <w:rFonts w:ascii="Arial" w:eastAsia="Times New Roman" w:hAnsi="Arial" w:cs="Arial"/>
          <w:color w:val="000000"/>
          <w:sz w:val="18"/>
          <w:szCs w:val="18"/>
        </w:rPr>
        <w:t xml:space="preserve">olecular and phage biology and preferably mycobacterial genetics. 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First author publication(s) in peer-reviewed, English language journals are necessary. Ability to work independently, creativity, motivation and a strong work ethic are important. A curriculum vitae with a description of research experiences and contact information for three references should be sent to</w:t>
      </w:r>
      <w:r w:rsidR="00F067F9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D67575">
        <w:rPr>
          <w:rFonts w:ascii="Arial" w:eastAsia="Times New Roman" w:hAnsi="Arial" w:cs="Arial"/>
          <w:color w:val="000000"/>
          <w:sz w:val="18"/>
          <w:szCs w:val="18"/>
        </w:rPr>
        <w:t>jacobsw@hhmi.org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Department of </w:t>
      </w:r>
      <w:r w:rsidR="00F067F9">
        <w:rPr>
          <w:rFonts w:ascii="Arial" w:eastAsia="Times New Roman" w:hAnsi="Arial" w:cs="Arial"/>
          <w:color w:val="000000"/>
          <w:sz w:val="18"/>
          <w:szCs w:val="18"/>
        </w:rPr>
        <w:t>Microbiology &amp; Immunology has</w:t>
      </w:r>
      <w:r w:rsidR="0081701B" w:rsidRPr="0081701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1701B">
        <w:rPr>
          <w:rFonts w:ascii="Arial" w:hAnsi="Arial" w:cs="Arial"/>
          <w:color w:val="000000"/>
          <w:sz w:val="18"/>
          <w:szCs w:val="18"/>
          <w:shd w:val="clear" w:color="auto" w:fill="FFFFFF"/>
        </w:rPr>
        <w:t>a big tent dedicated to excellence in research with the ultimate goals of improving human health and training the next generation of biomedical research scientists. The faculty comprises a unique combination of basic researchers, and physician-scientists who have additional appointments in clinical divisions such as Infectious Diseases, Rheumatology, and Allergy and Immunology.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The Department is highly interactive, meets weekly for work-in-progress seminars, and for a</w:t>
      </w:r>
      <w:r w:rsidR="00F067F9">
        <w:rPr>
          <w:rFonts w:ascii="Arial" w:eastAsia="Times New Roman" w:hAnsi="Arial" w:cs="Arial"/>
          <w:color w:val="000000"/>
          <w:sz w:val="18"/>
          <w:szCs w:val="18"/>
        </w:rPr>
        <w:t>n immunology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journal club and hosts numerou</w:t>
      </w:r>
      <w:r w:rsidR="00241E0D">
        <w:rPr>
          <w:rFonts w:ascii="Arial" w:eastAsia="Times New Roman" w:hAnsi="Arial" w:cs="Arial"/>
          <w:color w:val="000000"/>
          <w:sz w:val="18"/>
          <w:szCs w:val="18"/>
        </w:rPr>
        <w:t xml:space="preserve">s outside seminar speakers. </w:t>
      </w:r>
    </w:p>
    <w:p w14:paraId="5B9AA2C8" w14:textId="77777777" w:rsidR="001821E4" w:rsidRDefault="00701498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The Albert Einstein College of Medicine (Einstein) is one of the nation’s premier institutions for basic research and clinical investigation with ~300 research laboratories funded by more than $160 million from the National Institutes of Health. There are ~350 PhD students, including 125 in the combined MD/PhD programs, and ~350 postdoctoral fellows at Einstein </w:t>
      </w:r>
      <w:hyperlink r:id="rId5" w:tooltip="http://einsteinpostdocs.info/  " w:history="1">
        <w:r w:rsidRPr="00701498">
          <w:rPr>
            <w:rFonts w:ascii="Arial" w:eastAsia="Times New Roman" w:hAnsi="Arial" w:cs="Arial"/>
            <w:color w:val="2678A7"/>
            <w:sz w:val="18"/>
            <w:szCs w:val="18"/>
            <w:u w:val="single"/>
          </w:rPr>
          <w:t>http://einsteinpostdocs.info/ </w:t>
        </w:r>
      </w:hyperlink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Albert Einstein College of Medicine of Yeshiva University is an Equal Opportunity Employer.</w:t>
      </w:r>
    </w:p>
    <w:p w14:paraId="5663AEE4" w14:textId="77777777" w:rsidR="00A10C2B" w:rsidRDefault="00A10C2B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493951AB" w14:textId="77777777" w:rsidR="00A10C2B" w:rsidRDefault="00A10C2B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36FEFC17" w14:textId="77777777" w:rsidR="00A10C2B" w:rsidRPr="006700A8" w:rsidRDefault="00A10C2B" w:rsidP="00A10C2B">
      <w:pPr>
        <w:pBdr>
          <w:bottom w:val="single" w:sz="6" w:space="0" w:color="0D457A"/>
        </w:pBdr>
        <w:shd w:val="clear" w:color="auto" w:fill="FFFFFF"/>
        <w:spacing w:before="150" w:after="300" w:line="240" w:lineRule="auto"/>
        <w:outlineLvl w:val="1"/>
        <w:rPr>
          <w:rFonts w:ascii="Arial" w:eastAsia="Times New Roman" w:hAnsi="Arial" w:cs="Arial"/>
          <w:b/>
          <w:bCs/>
          <w:color w:val="0D457A"/>
          <w:sz w:val="32"/>
          <w:szCs w:val="34"/>
        </w:rPr>
      </w:pPr>
      <w:r w:rsidRPr="006700A8">
        <w:rPr>
          <w:rFonts w:ascii="Arial" w:eastAsia="Times New Roman" w:hAnsi="Arial" w:cs="Arial"/>
          <w:b/>
          <w:bCs/>
          <w:color w:val="0D457A"/>
          <w:sz w:val="32"/>
          <w:szCs w:val="34"/>
        </w:rPr>
        <w:t>Title: Postdoctoral Fellowship for Immunologist/Virologist</w:t>
      </w:r>
    </w:p>
    <w:p w14:paraId="6F19D891" w14:textId="77777777" w:rsidR="00A10C2B" w:rsidRPr="00701498" w:rsidRDefault="00A10C2B" w:rsidP="00A1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b/>
          <w:bCs/>
          <w:color w:val="000000"/>
          <w:sz w:val="18"/>
          <w:szCs w:val="18"/>
        </w:rPr>
        <w:t>CONTACT: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Dr. </w:t>
      </w:r>
      <w:r>
        <w:rPr>
          <w:rFonts w:ascii="Arial" w:eastAsia="Times New Roman" w:hAnsi="Arial" w:cs="Arial"/>
          <w:color w:val="000000"/>
          <w:sz w:val="18"/>
          <w:szCs w:val="18"/>
        </w:rPr>
        <w:t>William Jacobs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Professor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Department of </w:t>
      </w:r>
      <w:r>
        <w:rPr>
          <w:rFonts w:ascii="Arial" w:eastAsia="Times New Roman" w:hAnsi="Arial" w:cs="Arial"/>
          <w:color w:val="000000"/>
          <w:sz w:val="18"/>
          <w:szCs w:val="18"/>
        </w:rPr>
        <w:t>Microbiology and Immunology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Price Center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, Room 5</w:t>
      </w:r>
      <w:r>
        <w:rPr>
          <w:rFonts w:ascii="Arial" w:eastAsia="Times New Roman" w:hAnsi="Arial" w:cs="Arial"/>
          <w:color w:val="000000"/>
          <w:sz w:val="18"/>
          <w:szCs w:val="18"/>
        </w:rPr>
        <w:t>77 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Email: </w:t>
      </w:r>
      <w:r>
        <w:rPr>
          <w:rFonts w:ascii="Arial" w:eastAsia="Times New Roman" w:hAnsi="Arial" w:cs="Arial"/>
          <w:color w:val="000000"/>
          <w:sz w:val="18"/>
          <w:szCs w:val="18"/>
        </w:rPr>
        <w:t>jacobsw@hhmi.org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 </w:t>
      </w:r>
    </w:p>
    <w:p w14:paraId="4D962730" w14:textId="77777777" w:rsidR="00A10C2B" w:rsidRDefault="00A10C2B" w:rsidP="00A10C2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46A47AA" w14:textId="77777777" w:rsidR="00A10C2B" w:rsidRPr="00701498" w:rsidRDefault="00A10C2B" w:rsidP="00A10C2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b/>
          <w:bCs/>
          <w:color w:val="000000"/>
          <w:sz w:val="18"/>
          <w:szCs w:val="18"/>
        </w:rPr>
        <w:t>JOB DESCRIPTION:</w:t>
      </w:r>
    </w:p>
    <w:p w14:paraId="4C4BF576" w14:textId="77777777" w:rsidR="00A10C2B" w:rsidRPr="00701498" w:rsidRDefault="00A10C2B" w:rsidP="00A1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148C42" w14:textId="77777777" w:rsidR="00A10C2B" w:rsidRDefault="00A10C2B" w:rsidP="00A1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67F9">
        <w:rPr>
          <w:rFonts w:ascii="Arial" w:eastAsia="Times New Roman" w:hAnsi="Arial" w:cs="Arial"/>
          <w:color w:val="000000"/>
          <w:sz w:val="18"/>
          <w:szCs w:val="18"/>
        </w:rPr>
        <w:t>Position available for a POSTDOCTORAL FELLOW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in </w:t>
      </w:r>
      <w:r>
        <w:rPr>
          <w:rFonts w:ascii="Arial" w:eastAsia="Times New Roman" w:hAnsi="Arial" w:cs="Arial"/>
          <w:color w:val="000000"/>
          <w:sz w:val="18"/>
          <w:szCs w:val="18"/>
        </w:rPr>
        <w:t>Dr. William Jacobs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’s lab at the Albert Einstein College of Medicine in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Bronx,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New York 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067F9">
        <w:rPr>
          <w:rFonts w:ascii="Arial" w:eastAsia="Times New Roman" w:hAnsi="Arial" w:cs="Arial"/>
          <w:color w:val="000000"/>
          <w:sz w:val="18"/>
          <w:szCs w:val="18"/>
        </w:rPr>
        <w:t xml:space="preserve">develop 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vaccines against Tuberculosis and HIV using a novel recombinant Herpes Simplex Virus-2 (HSV-2) </w:t>
      </w:r>
      <w:proofErr w:type="spellStart"/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>Δ</w:t>
      </w:r>
      <w:r w:rsidRPr="00CA50DC">
        <w:rPr>
          <w:rFonts w:ascii="Arial" w:eastAsia="Times New Roman" w:hAnsi="Arial" w:cs="Arial"/>
          <w:i/>
          <w:color w:val="000000"/>
          <w:sz w:val="18"/>
          <w:szCs w:val="18"/>
          <w:lang w:val="en"/>
        </w:rPr>
        <w:t>gD</w:t>
      </w:r>
      <w:proofErr w:type="spellEnd"/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vaccine vector</w:t>
      </w:r>
      <w:r w:rsidRPr="006700A8">
        <w:rPr>
          <w:rFonts w:ascii="Arial" w:hAnsi="Arial" w:cs="Arial"/>
          <w:lang w:val="en"/>
        </w:rPr>
        <w:t xml:space="preserve"> </w:t>
      </w:r>
      <w:r w:rsidRPr="006700A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(Petro, C., Gonzalez, P.  </w:t>
      </w:r>
      <w:r w:rsidRPr="006700A8">
        <w:rPr>
          <w:rFonts w:ascii="Arial" w:eastAsia="Times New Roman" w:hAnsi="Arial" w:cs="Arial"/>
          <w:i/>
          <w:color w:val="000000"/>
          <w:sz w:val="18"/>
          <w:szCs w:val="18"/>
          <w:lang w:val="en"/>
        </w:rPr>
        <w:t xml:space="preserve">et al. </w:t>
      </w:r>
      <w:r w:rsidRPr="006700A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2015 </w:t>
      </w:r>
      <w:proofErr w:type="spellStart"/>
      <w:r w:rsidRPr="006700A8">
        <w:rPr>
          <w:rFonts w:ascii="Arial" w:eastAsia="Times New Roman" w:hAnsi="Arial" w:cs="Arial"/>
          <w:color w:val="000000"/>
          <w:sz w:val="18"/>
          <w:szCs w:val="18"/>
          <w:lang w:val="en"/>
        </w:rPr>
        <w:t>eLife</w:t>
      </w:r>
      <w:proofErr w:type="spellEnd"/>
      <w:r w:rsidRPr="006700A8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PMID 25756612; Petro </w:t>
      </w:r>
      <w:r w:rsidRPr="006700A8">
        <w:rPr>
          <w:rFonts w:ascii="Arial" w:eastAsia="Times New Roman" w:hAnsi="Arial" w:cs="Arial"/>
          <w:i/>
          <w:color w:val="000000"/>
          <w:sz w:val="18"/>
          <w:szCs w:val="18"/>
          <w:lang w:val="en"/>
        </w:rPr>
        <w:t>et al</w:t>
      </w:r>
      <w:r w:rsidRPr="006700A8">
        <w:rPr>
          <w:rFonts w:ascii="Arial" w:eastAsia="Times New Roman" w:hAnsi="Arial" w:cs="Arial"/>
          <w:color w:val="000000"/>
          <w:sz w:val="18"/>
          <w:szCs w:val="18"/>
          <w:lang w:val="en"/>
        </w:rPr>
        <w:t>. 2016 JCI Insight PMID 27536733)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. The project will involve mechanistic analyses with the aims of exploring 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>the use of vaccine vectors that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elicit high titer </w:t>
      </w:r>
      <w:proofErr w:type="spellStart"/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>FcR</w:t>
      </w:r>
      <w:proofErr w:type="spellEnd"/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activat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ing ADCC antibodies to provide 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protection against HIV and </w:t>
      </w:r>
      <w:r w:rsidRPr="00CA50DC">
        <w:rPr>
          <w:rFonts w:ascii="Arial" w:eastAsia="Times New Roman" w:hAnsi="Arial" w:cs="Arial"/>
          <w:i/>
          <w:color w:val="000000"/>
          <w:sz w:val="18"/>
          <w:szCs w:val="18"/>
          <w:lang w:val="en"/>
        </w:rPr>
        <w:t>Mycobacterium tuberculosis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.This work will be conducted in collaboration with Dr. Betsy Herold, Pediatric Infectious Diseases and Microbiology-Immunology at Einstein/Montefiore.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Publications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at: </w:t>
      </w:r>
      <w:hyperlink r:id="rId6" w:history="1">
        <w:r w:rsidRPr="00833E85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https://www.ncbi.nlm.nih.gov/sites/myncbi/williamr.jacobsjr..1/bibliography/43476381/public/?sort=date&amp;direction=descending</w:t>
        </w:r>
      </w:hyperlink>
    </w:p>
    <w:p w14:paraId="44557207" w14:textId="77777777" w:rsidR="00A10C2B" w:rsidRDefault="00A10C2B" w:rsidP="00A1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Postdoctoral fellows with at least 2-3 years of experience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are strongly pr</w:t>
      </w:r>
      <w:r>
        <w:rPr>
          <w:rFonts w:ascii="Arial" w:eastAsia="Times New Roman" w:hAnsi="Arial" w:cs="Arial"/>
          <w:color w:val="000000"/>
          <w:sz w:val="18"/>
          <w:szCs w:val="18"/>
        </w:rPr>
        <w:t>eferred. Applicants should have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a track record of research excellence, and expertise in genetic manipulation of Herpes viruses or </w:t>
      </w:r>
      <w:r w:rsidRPr="00CA50DC">
        <w:rPr>
          <w:rFonts w:ascii="Arial" w:eastAsia="Times New Roman" w:hAnsi="Arial" w:cs="Arial"/>
          <w:i/>
          <w:color w:val="000000"/>
          <w:sz w:val="18"/>
          <w:szCs w:val="18"/>
          <w:lang w:val="en"/>
        </w:rPr>
        <w:t>M. tuberculosis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, </w:t>
      </w:r>
      <w:r w:rsidRPr="00CA50DC">
        <w:rPr>
          <w:rFonts w:ascii="Arial" w:eastAsia="Times New Roman" w:hAnsi="Arial" w:cs="Arial"/>
          <w:color w:val="000000"/>
          <w:sz w:val="18"/>
          <w:szCs w:val="18"/>
          <w:lang w:val="en"/>
        </w:rPr>
        <w:t>immunological analyses or animal infection models.</w:t>
      </w:r>
      <w:r>
        <w:rPr>
          <w:rFonts w:ascii="Arial" w:eastAsia="Times New Roman" w:hAnsi="Arial" w:cs="Arial"/>
          <w:color w:val="000000"/>
          <w:sz w:val="18"/>
          <w:szCs w:val="18"/>
          <w:lang w:val="en"/>
        </w:rPr>
        <w:t xml:space="preserve"> 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First author publication(s) in peer-reviewed, English language journals are necessary. Ability to work independently, creativity, motivation and a strong work ethic are important. A curriculum vitae with a description of research experiences and contact information for three references should be sent to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jacobsw@hhmi.org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The Department of </w:t>
      </w:r>
      <w:r>
        <w:rPr>
          <w:rFonts w:ascii="Arial" w:eastAsia="Times New Roman" w:hAnsi="Arial" w:cs="Arial"/>
          <w:color w:val="000000"/>
          <w:sz w:val="18"/>
          <w:szCs w:val="18"/>
        </w:rPr>
        <w:t>Microbiology &amp; Immunology has</w:t>
      </w:r>
      <w:r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 big tent dedicated to excellence in research with the ultimate goals of improving human health and training the next generation of biomedical research scientists. The faculty comprises a unique combination of basic researchers, and physician-scientists who have additional appointments in clinical divisions such as Infectious Diseases, Rheumatology, and Allergy and Immunology.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The Department is highly interactive, meets weekly for work-in-progress seminars, and for a</w:t>
      </w:r>
      <w:r>
        <w:rPr>
          <w:rFonts w:ascii="Arial" w:eastAsia="Times New Roman" w:hAnsi="Arial" w:cs="Arial"/>
          <w:color w:val="000000"/>
          <w:sz w:val="18"/>
          <w:szCs w:val="18"/>
        </w:rPr>
        <w:t>n immunology</w:t>
      </w:r>
      <w:r w:rsidRPr="00701498">
        <w:rPr>
          <w:rFonts w:ascii="Arial" w:eastAsia="Times New Roman" w:hAnsi="Arial" w:cs="Arial"/>
          <w:color w:val="000000"/>
          <w:sz w:val="18"/>
          <w:szCs w:val="18"/>
        </w:rPr>
        <w:t xml:space="preserve"> journal club and hosts numerou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 outside seminar speakers. </w:t>
      </w:r>
    </w:p>
    <w:p w14:paraId="1D045D46" w14:textId="77777777" w:rsidR="00A10C2B" w:rsidRDefault="00A10C2B" w:rsidP="00A1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The Albert Einstein College of Medicine (Einstein) is one of the nation’s premier institutions for basic research and clinical investigation with ~300 research laboratories funded by more than $160 million from the National Institutes of Health. There are ~350 PhD students, including 125 in the combined MD/PhD programs, and ~350 postdoctoral fellows at Einstein </w:t>
      </w:r>
      <w:hyperlink r:id="rId7" w:tooltip="http://einsteinpostdocs.info/  " w:history="1">
        <w:r w:rsidRPr="00701498">
          <w:rPr>
            <w:rFonts w:ascii="Arial" w:eastAsia="Times New Roman" w:hAnsi="Arial" w:cs="Arial"/>
            <w:color w:val="2678A7"/>
            <w:sz w:val="18"/>
            <w:szCs w:val="18"/>
            <w:u w:val="single"/>
          </w:rPr>
          <w:t>http://einsteinpostdocs.info/ </w:t>
        </w:r>
      </w:hyperlink>
    </w:p>
    <w:p w14:paraId="4B7AFB07" w14:textId="77777777" w:rsidR="00A10C2B" w:rsidRPr="00701498" w:rsidRDefault="00A10C2B" w:rsidP="00A10C2B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01498">
        <w:rPr>
          <w:rFonts w:ascii="Arial" w:eastAsia="Times New Roman" w:hAnsi="Arial" w:cs="Arial"/>
          <w:color w:val="000000"/>
          <w:sz w:val="18"/>
          <w:szCs w:val="18"/>
        </w:rPr>
        <w:br/>
        <w:t>Albert Einstein College of Medicine of Yeshiva University is an Equal Opportunity Employer.</w:t>
      </w:r>
    </w:p>
    <w:p w14:paraId="47FD2903" w14:textId="77777777" w:rsidR="00A10C2B" w:rsidRPr="00701498" w:rsidRDefault="00A10C2B" w:rsidP="000E0A3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A10C2B" w:rsidRPr="00701498" w:rsidSect="00A10C2B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8"/>
    <w:rsid w:val="000E0A30"/>
    <w:rsid w:val="00225370"/>
    <w:rsid w:val="00241E0D"/>
    <w:rsid w:val="0038442B"/>
    <w:rsid w:val="005F7A45"/>
    <w:rsid w:val="00701498"/>
    <w:rsid w:val="0081701B"/>
    <w:rsid w:val="008246AF"/>
    <w:rsid w:val="008D39F7"/>
    <w:rsid w:val="00916066"/>
    <w:rsid w:val="00A10C2B"/>
    <w:rsid w:val="00A12AC6"/>
    <w:rsid w:val="00A4179D"/>
    <w:rsid w:val="00A432AB"/>
    <w:rsid w:val="00A96F77"/>
    <w:rsid w:val="00AD0A54"/>
    <w:rsid w:val="00CF1CD4"/>
    <w:rsid w:val="00D6757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DE6C"/>
  <w15:docId w15:val="{62075868-665F-467C-89E4-C9B4FFA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1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01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4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014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014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sites/myncbi/williamr.jacobsjr..1/bibliography/43476381/public/?sort=date&amp;direction=descending" TargetMode="External"/><Relationship Id="rId5" Type="http://schemas.openxmlformats.org/officeDocument/2006/relationships/hyperlink" Target="http://einsteinpostdocs.info/" TargetMode="External"/><Relationship Id="rId6" Type="http://schemas.openxmlformats.org/officeDocument/2006/relationships/hyperlink" Target="https://www.ncbi.nlm.nih.gov/sites/myncbi/williamr.jacobsjr..1/bibliography/43476381/public/?sort=date&amp;direction=descending" TargetMode="External"/><Relationship Id="rId7" Type="http://schemas.openxmlformats.org/officeDocument/2006/relationships/hyperlink" Target="http://einsteinpostdocs.info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935</Words>
  <Characters>5331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Essegian</dc:creator>
  <cp:lastModifiedBy>Graham Hatfull</cp:lastModifiedBy>
  <cp:revision>2</cp:revision>
  <dcterms:created xsi:type="dcterms:W3CDTF">2017-12-20T19:26:00Z</dcterms:created>
  <dcterms:modified xsi:type="dcterms:W3CDTF">2017-12-20T19:26:00Z</dcterms:modified>
</cp:coreProperties>
</file>