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965FA" w14:textId="35CA929D" w:rsidR="00E95E5B" w:rsidRDefault="00E95E5B" w:rsidP="00180DB7">
      <w:pPr>
        <w:jc w:val="center"/>
        <w:rPr>
          <w:b/>
          <w:bCs/>
          <w:u w:val="single"/>
        </w:rPr>
      </w:pPr>
      <w:r w:rsidRPr="00180DB7">
        <w:rPr>
          <w:b/>
          <w:bCs/>
          <w:i/>
          <w:iCs/>
          <w:u w:val="single"/>
        </w:rPr>
        <w:t xml:space="preserve">Arthrobacter </w:t>
      </w:r>
      <w:proofErr w:type="spellStart"/>
      <w:r w:rsidR="00C6474B">
        <w:rPr>
          <w:b/>
          <w:bCs/>
          <w:i/>
          <w:iCs/>
          <w:u w:val="single"/>
        </w:rPr>
        <w:t>g</w:t>
      </w:r>
      <w:r w:rsidRPr="00180DB7">
        <w:rPr>
          <w:b/>
          <w:bCs/>
          <w:i/>
          <w:iCs/>
          <w:u w:val="single"/>
        </w:rPr>
        <w:t>lobiformis</w:t>
      </w:r>
      <w:proofErr w:type="spellEnd"/>
      <w:r w:rsidRPr="00180DB7">
        <w:rPr>
          <w:b/>
          <w:bCs/>
          <w:u w:val="single"/>
        </w:rPr>
        <w:t xml:space="preserve"> </w:t>
      </w:r>
      <w:r w:rsidR="00C6474B">
        <w:rPr>
          <w:b/>
          <w:bCs/>
          <w:u w:val="single"/>
        </w:rPr>
        <w:t xml:space="preserve">NRRL </w:t>
      </w:r>
      <w:r w:rsidRPr="00180DB7">
        <w:rPr>
          <w:b/>
          <w:bCs/>
          <w:u w:val="single"/>
        </w:rPr>
        <w:t>2979 vs 2880 PCR Protocol</w:t>
      </w:r>
    </w:p>
    <w:p w14:paraId="12FF2091" w14:textId="49663891" w:rsidR="00727504" w:rsidRDefault="00727504" w:rsidP="00180DB7">
      <w:pPr>
        <w:jc w:val="center"/>
        <w:rPr>
          <w:b/>
          <w:bCs/>
          <w:u w:val="single"/>
        </w:rPr>
      </w:pPr>
    </w:p>
    <w:p w14:paraId="7194DF8D" w14:textId="565F2D69" w:rsidR="00C6474B" w:rsidRPr="00C6474B" w:rsidRDefault="00C6474B" w:rsidP="00C6474B">
      <w:r>
        <w:t>NRRL and Pitt ha</w:t>
      </w:r>
      <w:r w:rsidR="007176AA">
        <w:t>ve</w:t>
      </w:r>
      <w:r>
        <w:t xml:space="preserve"> at least 2 NRRL strains of </w:t>
      </w:r>
      <w:r w:rsidRPr="00C6474B">
        <w:rPr>
          <w:i/>
          <w:iCs/>
        </w:rPr>
        <w:t xml:space="preserve">A. </w:t>
      </w:r>
      <w:proofErr w:type="spellStart"/>
      <w:r w:rsidRPr="00C6474B">
        <w:rPr>
          <w:i/>
          <w:iCs/>
        </w:rPr>
        <w:t>globiformis</w:t>
      </w:r>
      <w:proofErr w:type="spellEnd"/>
      <w:r w:rsidRPr="00C6474B">
        <w:rPr>
          <w:i/>
          <w:iCs/>
        </w:rPr>
        <w:t>.</w:t>
      </w:r>
      <w:r>
        <w:t xml:space="preserve">  At least once, the strain </w:t>
      </w:r>
      <w:r w:rsidRPr="00C6474B">
        <w:rPr>
          <w:i/>
          <w:iCs/>
        </w:rPr>
        <w:t xml:space="preserve">A. </w:t>
      </w:r>
      <w:proofErr w:type="spellStart"/>
      <w:r w:rsidRPr="00C6474B">
        <w:rPr>
          <w:i/>
          <w:iCs/>
        </w:rPr>
        <w:t>globiformis</w:t>
      </w:r>
      <w:proofErr w:type="spellEnd"/>
      <w:r>
        <w:t xml:space="preserve"> NRRL 2880 SEA may have been sent (likely July 2019) in place of </w:t>
      </w:r>
      <w:r w:rsidRPr="00C6474B">
        <w:rPr>
          <w:i/>
          <w:iCs/>
        </w:rPr>
        <w:t xml:space="preserve">A. </w:t>
      </w:r>
      <w:proofErr w:type="spellStart"/>
      <w:r w:rsidRPr="00C6474B">
        <w:rPr>
          <w:i/>
          <w:iCs/>
        </w:rPr>
        <w:t>globiformis</w:t>
      </w:r>
      <w:proofErr w:type="spellEnd"/>
      <w:r>
        <w:t xml:space="preserve"> NRRL 2979 SEA.  The phage plating efficiencies differ, so determining the host that you have is needed.  Please verify which strain of </w:t>
      </w:r>
      <w:r w:rsidRPr="00C6474B">
        <w:rPr>
          <w:i/>
          <w:iCs/>
        </w:rPr>
        <w:t xml:space="preserve">A. </w:t>
      </w:r>
      <w:proofErr w:type="spellStart"/>
      <w:r w:rsidRPr="00C6474B">
        <w:rPr>
          <w:i/>
          <w:iCs/>
        </w:rPr>
        <w:t>globiformis</w:t>
      </w:r>
      <w:proofErr w:type="spellEnd"/>
      <w:r>
        <w:t xml:space="preserve"> you have in your freezers.  Then make the appropriate bacterial host changes at </w:t>
      </w:r>
      <w:proofErr w:type="spellStart"/>
      <w:r>
        <w:t>phagesDB</w:t>
      </w:r>
      <w:proofErr w:type="spellEnd"/>
      <w:r>
        <w:t>.</w:t>
      </w:r>
    </w:p>
    <w:p w14:paraId="7B462580" w14:textId="77777777" w:rsidR="00C6474B" w:rsidRDefault="00C6474B" w:rsidP="00180DB7">
      <w:pPr>
        <w:jc w:val="center"/>
        <w:rPr>
          <w:b/>
          <w:bCs/>
          <w:u w:val="single"/>
        </w:rPr>
      </w:pPr>
    </w:p>
    <w:p w14:paraId="6C4FB3A3" w14:textId="1C5DFC2C" w:rsidR="00727504" w:rsidRPr="00727504" w:rsidRDefault="00727504" w:rsidP="00EE1C69">
      <w:pPr>
        <w:jc w:val="center"/>
        <w:rPr>
          <w:i/>
          <w:iCs/>
        </w:rPr>
      </w:pPr>
      <w:r>
        <w:t>**</w:t>
      </w:r>
      <w:r>
        <w:rPr>
          <w:i/>
          <w:iCs/>
        </w:rPr>
        <w:t>Disclaimer: This protocol is a diagnostic tool for SEA-PHAGE</w:t>
      </w:r>
      <w:r w:rsidR="007176AA">
        <w:rPr>
          <w:i/>
          <w:iCs/>
        </w:rPr>
        <w:t>S</w:t>
      </w:r>
      <w:r>
        <w:rPr>
          <w:i/>
          <w:iCs/>
        </w:rPr>
        <w:t xml:space="preserve"> courses to use to help differentiate between two strains of bacteria. Since no controls are provided, results may differ from school to </w:t>
      </w:r>
      <w:r w:rsidR="003D054F">
        <w:rPr>
          <w:i/>
          <w:iCs/>
        </w:rPr>
        <w:t>school. If confusing results are obtained, please reach out for assistance. **</w:t>
      </w:r>
    </w:p>
    <w:p w14:paraId="5FCF8640" w14:textId="375E2815" w:rsidR="00E95E5B" w:rsidRDefault="00E95E5B" w:rsidP="00EE1C69">
      <w:pPr>
        <w:jc w:val="center"/>
      </w:pPr>
    </w:p>
    <w:p w14:paraId="0EF94D56" w14:textId="4FBB9EC6" w:rsidR="00180DB7" w:rsidRDefault="00180DB7" w:rsidP="00E95E5B">
      <w:pPr>
        <w:pStyle w:val="ListParagraph"/>
        <w:numPr>
          <w:ilvl w:val="0"/>
          <w:numId w:val="1"/>
        </w:numPr>
      </w:pPr>
      <w:r>
        <w:t>Order the following primers sequences to amplify and differentiate between the 2979 strain and the 2880 strain.</w:t>
      </w:r>
      <w:r w:rsidR="007176AA">
        <w:t xml:space="preserve">  This protocol is written with </w:t>
      </w:r>
      <w:r w:rsidR="007176AA">
        <w:t xml:space="preserve">NEB Quick-Load® </w:t>
      </w:r>
      <w:r w:rsidR="007176AA">
        <w:rPr>
          <w:i/>
          <w:iCs/>
        </w:rPr>
        <w:t>Taq</w:t>
      </w:r>
      <w:r w:rsidR="007176AA">
        <w:t xml:space="preserve"> 2X MM</w:t>
      </w:r>
      <w:r w:rsidR="007176AA">
        <w:t>, but you can use any PCR mix and adjust accordingly.</w:t>
      </w:r>
    </w:p>
    <w:p w14:paraId="4CD08D37" w14:textId="77777777" w:rsidR="00180DB7" w:rsidRDefault="00180DB7" w:rsidP="00180DB7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05"/>
        <w:gridCol w:w="4425"/>
      </w:tblGrid>
      <w:tr w:rsidR="00180DB7" w14:paraId="227F0C86" w14:textId="77777777" w:rsidTr="00456701">
        <w:tc>
          <w:tcPr>
            <w:tcW w:w="4205" w:type="dxa"/>
          </w:tcPr>
          <w:p w14:paraId="712EDA77" w14:textId="10670DE1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u w:val="single"/>
              </w:rPr>
            </w:pPr>
            <w:r w:rsidRPr="00180DB7">
              <w:rPr>
                <w:rFonts w:cstheme="minorHAnsi"/>
                <w:b/>
                <w:bCs/>
                <w:u w:val="single"/>
              </w:rPr>
              <w:t>Primer Name</w:t>
            </w:r>
          </w:p>
        </w:tc>
        <w:tc>
          <w:tcPr>
            <w:tcW w:w="4425" w:type="dxa"/>
          </w:tcPr>
          <w:p w14:paraId="2D7FFFA4" w14:textId="3EFBAAAC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u w:val="single"/>
              </w:rPr>
            </w:pPr>
            <w:r w:rsidRPr="00180DB7">
              <w:rPr>
                <w:rFonts w:cstheme="minorHAnsi"/>
                <w:b/>
                <w:bCs/>
                <w:u w:val="single"/>
              </w:rPr>
              <w:t>Primer Sequence</w:t>
            </w:r>
          </w:p>
        </w:tc>
      </w:tr>
      <w:tr w:rsidR="00180DB7" w14:paraId="282CDB39" w14:textId="77777777" w:rsidTr="00456701">
        <w:tc>
          <w:tcPr>
            <w:tcW w:w="4205" w:type="dxa"/>
          </w:tcPr>
          <w:p w14:paraId="7F103144" w14:textId="23CFFC25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Arthro2880.1</w:t>
            </w:r>
          </w:p>
        </w:tc>
        <w:tc>
          <w:tcPr>
            <w:tcW w:w="4425" w:type="dxa"/>
          </w:tcPr>
          <w:p w14:paraId="2B3EED93" w14:textId="17AAC1F5" w:rsidR="00180DB7" w:rsidRPr="00180DB7" w:rsidRDefault="00180DB7" w:rsidP="00180DB7">
            <w:pPr>
              <w:pStyle w:val="ListParagraph"/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acttccggagataaaaccata</w:t>
            </w:r>
          </w:p>
        </w:tc>
      </w:tr>
      <w:tr w:rsidR="00180DB7" w14:paraId="163EDADE" w14:textId="77777777" w:rsidTr="00456701">
        <w:tc>
          <w:tcPr>
            <w:tcW w:w="4205" w:type="dxa"/>
          </w:tcPr>
          <w:p w14:paraId="5BE2E3BC" w14:textId="083542A9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Arthro2880.2</w:t>
            </w:r>
          </w:p>
        </w:tc>
        <w:tc>
          <w:tcPr>
            <w:tcW w:w="4425" w:type="dxa"/>
          </w:tcPr>
          <w:p w14:paraId="2A478ED2" w14:textId="1EDE013B" w:rsidR="00180DB7" w:rsidRPr="00180DB7" w:rsidRDefault="00180DB7" w:rsidP="00180DB7">
            <w:pPr>
              <w:pStyle w:val="ListParagraph"/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gcgttgtccattctgttaat</w:t>
            </w:r>
          </w:p>
        </w:tc>
      </w:tr>
      <w:tr w:rsidR="00180DB7" w14:paraId="0231185C" w14:textId="77777777" w:rsidTr="00456701">
        <w:tc>
          <w:tcPr>
            <w:tcW w:w="4205" w:type="dxa"/>
          </w:tcPr>
          <w:p w14:paraId="045F428E" w14:textId="55BEF65E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Arthro2880.3</w:t>
            </w:r>
          </w:p>
        </w:tc>
        <w:tc>
          <w:tcPr>
            <w:tcW w:w="4425" w:type="dxa"/>
          </w:tcPr>
          <w:p w14:paraId="5588F523" w14:textId="35367E17" w:rsidR="00180DB7" w:rsidRPr="00180DB7" w:rsidRDefault="00180DB7" w:rsidP="00180DB7">
            <w:pPr>
              <w:pStyle w:val="ListParagraph"/>
              <w:ind w:left="0" w:firstLine="72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gccatcagtcagatttagga</w:t>
            </w:r>
          </w:p>
        </w:tc>
      </w:tr>
      <w:tr w:rsidR="00180DB7" w14:paraId="405EBF22" w14:textId="77777777" w:rsidTr="00456701">
        <w:tc>
          <w:tcPr>
            <w:tcW w:w="4205" w:type="dxa"/>
          </w:tcPr>
          <w:p w14:paraId="30803054" w14:textId="3A8F1060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Arthro2880.4</w:t>
            </w:r>
          </w:p>
        </w:tc>
        <w:tc>
          <w:tcPr>
            <w:tcW w:w="4425" w:type="dxa"/>
          </w:tcPr>
          <w:p w14:paraId="40CAD51E" w14:textId="71205E7D" w:rsidR="00180DB7" w:rsidRPr="00180DB7" w:rsidRDefault="00180DB7" w:rsidP="00180DB7">
            <w:pPr>
              <w:pStyle w:val="ListParagraph"/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acgatatacacatgtttaaaggaat</w:t>
            </w:r>
          </w:p>
        </w:tc>
      </w:tr>
      <w:tr w:rsidR="00180DB7" w14:paraId="796012E3" w14:textId="77777777" w:rsidTr="00456701">
        <w:tc>
          <w:tcPr>
            <w:tcW w:w="4205" w:type="dxa"/>
          </w:tcPr>
          <w:p w14:paraId="0DD75006" w14:textId="70A5B4C5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Arthro2979.5</w:t>
            </w:r>
          </w:p>
        </w:tc>
        <w:tc>
          <w:tcPr>
            <w:tcW w:w="4425" w:type="dxa"/>
          </w:tcPr>
          <w:p w14:paraId="1825B366" w14:textId="29634A34" w:rsidR="00180DB7" w:rsidRPr="00180DB7" w:rsidRDefault="00180DB7" w:rsidP="00180DB7">
            <w:pPr>
              <w:pStyle w:val="ListParagraph"/>
              <w:tabs>
                <w:tab w:val="left" w:pos="921"/>
              </w:tabs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tggtctttatcgaaatcttgatac</w:t>
            </w:r>
          </w:p>
        </w:tc>
      </w:tr>
      <w:tr w:rsidR="00180DB7" w14:paraId="2506A6C5" w14:textId="77777777" w:rsidTr="00456701">
        <w:tc>
          <w:tcPr>
            <w:tcW w:w="4205" w:type="dxa"/>
          </w:tcPr>
          <w:p w14:paraId="75C18F90" w14:textId="310A5D59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Arthro2979.6</w:t>
            </w:r>
          </w:p>
        </w:tc>
        <w:tc>
          <w:tcPr>
            <w:tcW w:w="4425" w:type="dxa"/>
          </w:tcPr>
          <w:p w14:paraId="1DAD8652" w14:textId="6122727F" w:rsidR="00180DB7" w:rsidRPr="00180DB7" w:rsidRDefault="00180DB7" w:rsidP="00180DB7">
            <w:pPr>
              <w:pStyle w:val="ListParagraph"/>
              <w:tabs>
                <w:tab w:val="left" w:pos="1155"/>
              </w:tabs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ggctgcgtaagtatgtagtca</w:t>
            </w:r>
          </w:p>
        </w:tc>
      </w:tr>
      <w:tr w:rsidR="00180DB7" w14:paraId="5844E7C3" w14:textId="77777777" w:rsidTr="00456701">
        <w:tc>
          <w:tcPr>
            <w:tcW w:w="4205" w:type="dxa"/>
          </w:tcPr>
          <w:p w14:paraId="0B38A923" w14:textId="4DFF49AF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Arthro2979.7</w:t>
            </w:r>
          </w:p>
        </w:tc>
        <w:tc>
          <w:tcPr>
            <w:tcW w:w="4425" w:type="dxa"/>
          </w:tcPr>
          <w:p w14:paraId="17BD67D4" w14:textId="317E7C5A" w:rsidR="00180DB7" w:rsidRPr="00180DB7" w:rsidRDefault="00180DB7" w:rsidP="00180DB7">
            <w:pPr>
              <w:pStyle w:val="ListParagraph"/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cgatggggtttataagcgt</w:t>
            </w:r>
          </w:p>
        </w:tc>
      </w:tr>
      <w:tr w:rsidR="00180DB7" w14:paraId="2C26A45F" w14:textId="77777777" w:rsidTr="00456701">
        <w:tc>
          <w:tcPr>
            <w:tcW w:w="4205" w:type="dxa"/>
          </w:tcPr>
          <w:p w14:paraId="6DF906E5" w14:textId="63402275" w:rsidR="00180DB7" w:rsidRPr="00180DB7" w:rsidRDefault="00180DB7" w:rsidP="00180DB7">
            <w:pPr>
              <w:pStyle w:val="ListParagraph"/>
              <w:ind w:left="0"/>
              <w:jc w:val="center"/>
              <w:rPr>
                <w:rFonts w:cstheme="minorHAnsi"/>
              </w:rPr>
            </w:pPr>
            <w:r w:rsidRPr="00180DB7">
              <w:rPr>
                <w:rFonts w:cstheme="minorHAnsi"/>
              </w:rPr>
              <w:t>Arthro2979.8</w:t>
            </w:r>
          </w:p>
        </w:tc>
        <w:tc>
          <w:tcPr>
            <w:tcW w:w="4425" w:type="dxa"/>
          </w:tcPr>
          <w:p w14:paraId="058A77E8" w14:textId="10AEC5AF" w:rsidR="00180DB7" w:rsidRPr="00180DB7" w:rsidRDefault="00180DB7" w:rsidP="00180DB7">
            <w:pPr>
              <w:pStyle w:val="ListParagraph"/>
              <w:ind w:left="0"/>
              <w:jc w:val="right"/>
              <w:rPr>
                <w:rFonts w:cstheme="minorHAnsi"/>
              </w:rPr>
            </w:pPr>
            <w:r w:rsidRPr="00180DB7">
              <w:rPr>
                <w:rFonts w:cstheme="minorHAnsi"/>
                <w:color w:val="000000"/>
              </w:rPr>
              <w:t>gttctcctaagagctatttgatattg</w:t>
            </w:r>
          </w:p>
        </w:tc>
      </w:tr>
    </w:tbl>
    <w:p w14:paraId="5292B84A" w14:textId="77777777" w:rsidR="00180DB7" w:rsidRDefault="00180DB7" w:rsidP="00180DB7">
      <w:pPr>
        <w:pStyle w:val="ListParagraph"/>
      </w:pPr>
    </w:p>
    <w:p w14:paraId="53DCCD64" w14:textId="56DD3E71" w:rsidR="00180DB7" w:rsidRDefault="00180DB7" w:rsidP="00180DB7">
      <w:pPr>
        <w:pStyle w:val="ListParagraph"/>
        <w:numPr>
          <w:ilvl w:val="0"/>
          <w:numId w:val="2"/>
        </w:numPr>
      </w:pPr>
      <w:r>
        <w:t>Arthro2880.1, Arthro2880.2, Arthro2880.3, and Arthro2880.4 will have a PCR product with 2880 and no PCR product with 2979.</w:t>
      </w:r>
    </w:p>
    <w:p w14:paraId="19411148" w14:textId="6CB156AA" w:rsidR="00180DB7" w:rsidRDefault="00180DB7" w:rsidP="00180DB7">
      <w:pPr>
        <w:pStyle w:val="ListParagraph"/>
        <w:numPr>
          <w:ilvl w:val="0"/>
          <w:numId w:val="2"/>
        </w:numPr>
      </w:pPr>
      <w:r w:rsidRPr="00180DB7">
        <w:rPr>
          <w:rFonts w:cstheme="minorHAnsi"/>
        </w:rPr>
        <w:t>Arthro2979.5</w:t>
      </w:r>
      <w:r>
        <w:rPr>
          <w:rFonts w:cstheme="minorHAnsi"/>
        </w:rPr>
        <w:t xml:space="preserve">, </w:t>
      </w:r>
      <w:r w:rsidRPr="00180DB7">
        <w:rPr>
          <w:rFonts w:cstheme="minorHAnsi"/>
        </w:rPr>
        <w:t>Arthro2979.</w:t>
      </w:r>
      <w:r>
        <w:rPr>
          <w:rFonts w:cstheme="minorHAnsi"/>
        </w:rPr>
        <w:t xml:space="preserve">6, </w:t>
      </w:r>
      <w:r w:rsidRPr="00180DB7">
        <w:rPr>
          <w:rFonts w:cstheme="minorHAnsi"/>
        </w:rPr>
        <w:t>Arthro2979.</w:t>
      </w:r>
      <w:r>
        <w:rPr>
          <w:rFonts w:cstheme="minorHAnsi"/>
        </w:rPr>
        <w:t xml:space="preserve">7, and </w:t>
      </w:r>
      <w:r w:rsidRPr="00180DB7">
        <w:rPr>
          <w:rFonts w:cstheme="minorHAnsi"/>
        </w:rPr>
        <w:t>Arthro2979.</w:t>
      </w:r>
      <w:r>
        <w:rPr>
          <w:rFonts w:cstheme="minorHAnsi"/>
        </w:rPr>
        <w:t>8 will have a PCR product with 2979 and no PCR product with 2880.</w:t>
      </w:r>
    </w:p>
    <w:p w14:paraId="05032602" w14:textId="385EF396" w:rsidR="00180DB7" w:rsidRDefault="00180DB7" w:rsidP="00180DB7">
      <w:pPr>
        <w:pStyle w:val="ListParagraph"/>
        <w:ind w:left="1800"/>
      </w:pPr>
    </w:p>
    <w:p w14:paraId="32347782" w14:textId="79F6C5B3" w:rsidR="00E95E5B" w:rsidRDefault="00180DB7" w:rsidP="00E95E5B">
      <w:pPr>
        <w:pStyle w:val="ListParagraph"/>
        <w:numPr>
          <w:ilvl w:val="0"/>
          <w:numId w:val="1"/>
        </w:numPr>
      </w:pPr>
      <w:r>
        <w:t>Once the primers have been ordered and reconstituted, obtain a PCR tube for heat killing of your bacteria.</w:t>
      </w:r>
    </w:p>
    <w:p w14:paraId="6D6582A0" w14:textId="77777777" w:rsidR="00E95E5B" w:rsidRDefault="00E95E5B" w:rsidP="00641C96"/>
    <w:p w14:paraId="7ADE560C" w14:textId="54E2EA35" w:rsidR="00E95E5B" w:rsidRDefault="00E95E5B" w:rsidP="00E95E5B">
      <w:pPr>
        <w:pStyle w:val="ListParagraph"/>
        <w:numPr>
          <w:ilvl w:val="0"/>
          <w:numId w:val="1"/>
        </w:numPr>
      </w:pPr>
      <w:r>
        <w:t xml:space="preserve">Aliquot 20 </w:t>
      </w:r>
      <w:r w:rsidR="00DC6A59">
        <w:rPr>
          <w:rFonts w:ascii="Symbol" w:hAnsi="Symbol"/>
        </w:rPr>
        <w:t>m</w:t>
      </w:r>
      <w:r>
        <w:t>Ls of diH</w:t>
      </w:r>
      <w:r>
        <w:rPr>
          <w:vertAlign w:val="subscript"/>
        </w:rPr>
        <w:t>2</w:t>
      </w:r>
      <w:r>
        <w:t xml:space="preserve">O to </w:t>
      </w:r>
      <w:r w:rsidR="00180DB7">
        <w:t>th</w:t>
      </w:r>
      <w:r w:rsidR="007176AA">
        <w:t>e</w:t>
      </w:r>
      <w:r w:rsidR="00180DB7">
        <w:t xml:space="preserve"> PCR tube. </w:t>
      </w:r>
    </w:p>
    <w:p w14:paraId="1129ABF6" w14:textId="77777777" w:rsidR="00456701" w:rsidRDefault="00456701" w:rsidP="00641C96"/>
    <w:p w14:paraId="3933BEC0" w14:textId="6E48B84D" w:rsidR="00456701" w:rsidRDefault="00456701" w:rsidP="00E95E5B">
      <w:pPr>
        <w:pStyle w:val="ListParagraph"/>
        <w:numPr>
          <w:ilvl w:val="0"/>
          <w:numId w:val="1"/>
        </w:numPr>
      </w:pPr>
      <w:r>
        <w:t xml:space="preserve">Using a sterile pipette tip, stab the edge of an isolated colony </w:t>
      </w:r>
      <w:r w:rsidR="00D20F7F">
        <w:t>to pick up some bacteria</w:t>
      </w:r>
      <w:r>
        <w:t>. Submerge this into the PCR tube containing the water, pipette up and down to mix. The water should be</w:t>
      </w:r>
      <w:r w:rsidR="00D20F7F">
        <w:t>come</w:t>
      </w:r>
      <w:r>
        <w:t xml:space="preserve"> </w:t>
      </w:r>
      <w:r w:rsidR="00D20F7F">
        <w:t xml:space="preserve">slightly </w:t>
      </w:r>
      <w:r>
        <w:t xml:space="preserve">turbid.  </w:t>
      </w:r>
    </w:p>
    <w:p w14:paraId="5BD9C93C" w14:textId="77777777" w:rsidR="00E95E5B" w:rsidRDefault="00E95E5B" w:rsidP="00E95E5B"/>
    <w:p w14:paraId="1A7D78CF" w14:textId="1F2B6E8C" w:rsidR="00E95E5B" w:rsidRDefault="00E95E5B" w:rsidP="00E95E5B">
      <w:pPr>
        <w:pStyle w:val="ListParagraph"/>
        <w:numPr>
          <w:ilvl w:val="0"/>
          <w:numId w:val="1"/>
        </w:numPr>
      </w:pPr>
      <w:r>
        <w:t xml:space="preserve">Heat </w:t>
      </w:r>
      <w:proofErr w:type="gramStart"/>
      <w:r>
        <w:t>kill</w:t>
      </w:r>
      <w:proofErr w:type="gramEnd"/>
      <w:r>
        <w:t xml:space="preserve"> the PCR tube containing bacteria at 98</w:t>
      </w:r>
      <w:r>
        <w:rPr>
          <w:vertAlign w:val="superscript"/>
        </w:rPr>
        <w:t>o</w:t>
      </w:r>
      <w:r>
        <w:t>C for 15 minutes in</w:t>
      </w:r>
      <w:r w:rsidR="007176AA">
        <w:t xml:space="preserve"> the</w:t>
      </w:r>
      <w:r>
        <w:t xml:space="preserve"> thermocycle to lyse the bacteria to release its DNA.</w:t>
      </w:r>
    </w:p>
    <w:p w14:paraId="25FA9152" w14:textId="77777777" w:rsidR="00E95E5B" w:rsidRDefault="00E95E5B" w:rsidP="00E95E5B"/>
    <w:p w14:paraId="5FDCD1B5" w14:textId="668F0C19" w:rsidR="00456701" w:rsidRDefault="00E95E5B" w:rsidP="00456701">
      <w:pPr>
        <w:pStyle w:val="ListParagraph"/>
        <w:numPr>
          <w:ilvl w:val="0"/>
          <w:numId w:val="1"/>
        </w:numPr>
      </w:pPr>
      <w:r>
        <w:lastRenderedPageBreak/>
        <w:t xml:space="preserve">Obtain </w:t>
      </w:r>
      <w:r w:rsidR="00456701">
        <w:t>4</w:t>
      </w:r>
      <w:r>
        <w:t xml:space="preserve"> more PCR tubes and label tubes 1-</w:t>
      </w:r>
      <w:r w:rsidR="00456701">
        <w:t>4</w:t>
      </w:r>
      <w:r>
        <w:t xml:space="preserve"> (see table </w:t>
      </w:r>
      <w:r w:rsidR="007176AA">
        <w:t xml:space="preserve">below for </w:t>
      </w:r>
      <w:r>
        <w:t>what primers and what bacterial DNA will be in each numbered tube).</w:t>
      </w:r>
    </w:p>
    <w:p w14:paraId="5F8F60DD" w14:textId="77777777" w:rsidR="00456701" w:rsidRDefault="00456701" w:rsidP="00456701">
      <w:pPr>
        <w:pStyle w:val="ListParagraph"/>
      </w:pPr>
    </w:p>
    <w:p w14:paraId="1F2DAC69" w14:textId="40F45B77" w:rsidR="00456701" w:rsidRDefault="00E95E5B" w:rsidP="00456701">
      <w:pPr>
        <w:pStyle w:val="ListParagraph"/>
        <w:numPr>
          <w:ilvl w:val="0"/>
          <w:numId w:val="1"/>
        </w:numPr>
      </w:pPr>
      <w:r>
        <w:t xml:space="preserve">Obtain a tube of </w:t>
      </w:r>
      <w:r w:rsidR="00C93790">
        <w:t xml:space="preserve">PCR </w:t>
      </w:r>
      <w:r>
        <w:t>Master Mix</w:t>
      </w:r>
      <w:r w:rsidR="00553F88">
        <w:t xml:space="preserve"> (</w:t>
      </w:r>
      <w:r w:rsidR="00C93790">
        <w:t xml:space="preserve">NEB Quick-Load® </w:t>
      </w:r>
      <w:r w:rsidR="00C93790">
        <w:rPr>
          <w:i/>
          <w:iCs/>
        </w:rPr>
        <w:t>Taq</w:t>
      </w:r>
      <w:r w:rsidR="00C93790">
        <w:t xml:space="preserve"> 2X MM used here</w:t>
      </w:r>
      <w:r w:rsidR="00553F88">
        <w:t>)</w:t>
      </w:r>
      <w:r w:rsidR="00C14B12">
        <w:t xml:space="preserve"> and the associated 2880 and 2979 specific primers</w:t>
      </w:r>
      <w:r>
        <w:t xml:space="preserve"> to use for this PCR reaction</w:t>
      </w:r>
      <w:r w:rsidR="00456701">
        <w:t>.</w:t>
      </w:r>
    </w:p>
    <w:p w14:paraId="5DD59B7D" w14:textId="77777777" w:rsidR="00E95E5B" w:rsidRDefault="00E95E5B" w:rsidP="00E95E5B"/>
    <w:p w14:paraId="408B3A3C" w14:textId="789591C5" w:rsidR="00E95E5B" w:rsidRDefault="00E95E5B" w:rsidP="00E95E5B">
      <w:pPr>
        <w:pStyle w:val="ListParagraph"/>
        <w:numPr>
          <w:ilvl w:val="0"/>
          <w:numId w:val="1"/>
        </w:numPr>
      </w:pPr>
      <w:r>
        <w:t>To each of the PCR tubes, add the following quantities of reagen</w:t>
      </w:r>
      <w:r w:rsidR="00553F88">
        <w:t xml:space="preserve">ts according to your master mix’s </w:t>
      </w:r>
      <w:r w:rsidR="00D20F7F">
        <w:t xml:space="preserve">specifications </w:t>
      </w:r>
      <w:r w:rsidR="00C93790">
        <w:t xml:space="preserve">(NEB Quick-Load® </w:t>
      </w:r>
      <w:r w:rsidR="00C93790">
        <w:rPr>
          <w:i/>
          <w:iCs/>
        </w:rPr>
        <w:t>Taq</w:t>
      </w:r>
      <w:r w:rsidR="00C93790">
        <w:t xml:space="preserve"> 2X MM used here).</w:t>
      </w:r>
    </w:p>
    <w:p w14:paraId="311044A7" w14:textId="20073E37" w:rsidR="00E95E5B" w:rsidRDefault="00E95E5B" w:rsidP="00E95E5B">
      <w: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53"/>
        <w:gridCol w:w="1405"/>
        <w:gridCol w:w="1456"/>
        <w:gridCol w:w="1452"/>
        <w:gridCol w:w="1385"/>
        <w:gridCol w:w="1479"/>
      </w:tblGrid>
      <w:tr w:rsidR="00E95E5B" w14:paraId="095EB33D" w14:textId="77777777" w:rsidTr="00E95E5B">
        <w:tc>
          <w:tcPr>
            <w:tcW w:w="1453" w:type="dxa"/>
          </w:tcPr>
          <w:p w14:paraId="2EF33175" w14:textId="3D9BEFA9" w:rsidR="00E95E5B" w:rsidRPr="00E95E5B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5E5B">
              <w:rPr>
                <w:b/>
                <w:bCs/>
              </w:rPr>
              <w:t>PCR Tube Number</w:t>
            </w:r>
          </w:p>
        </w:tc>
        <w:tc>
          <w:tcPr>
            <w:tcW w:w="1405" w:type="dxa"/>
          </w:tcPr>
          <w:p w14:paraId="42BD2F58" w14:textId="741CC980" w:rsidR="00E95E5B" w:rsidRPr="00E95E5B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diH</w:t>
            </w:r>
            <w:r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</w:rPr>
              <w:t>O (</w:t>
            </w:r>
            <w:r w:rsidR="00C93790" w:rsidRPr="00C93790">
              <w:rPr>
                <w:rFonts w:ascii="Symbol" w:hAnsi="Symbol"/>
                <w:b/>
                <w:bCs/>
              </w:rPr>
              <w:t>m</w:t>
            </w:r>
            <w:r>
              <w:rPr>
                <w:b/>
                <w:bCs/>
              </w:rPr>
              <w:t>Ls)</w:t>
            </w:r>
          </w:p>
        </w:tc>
        <w:tc>
          <w:tcPr>
            <w:tcW w:w="1456" w:type="dxa"/>
          </w:tcPr>
          <w:p w14:paraId="6ECE14A3" w14:textId="6C7B4769" w:rsidR="00E95E5B" w:rsidRPr="00E95E5B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Forward Primer </w:t>
            </w:r>
            <w:r w:rsidR="00C93790">
              <w:rPr>
                <w:b/>
                <w:bCs/>
              </w:rPr>
              <w:t>(</w:t>
            </w:r>
            <w:r w:rsidR="00C93790" w:rsidRPr="00C93790">
              <w:rPr>
                <w:rFonts w:ascii="Symbol" w:hAnsi="Symbol"/>
                <w:b/>
                <w:bCs/>
              </w:rPr>
              <w:t>m</w:t>
            </w:r>
            <w:r w:rsidR="00C93790">
              <w:rPr>
                <w:b/>
                <w:bCs/>
              </w:rPr>
              <w:t>Ls)</w:t>
            </w:r>
          </w:p>
        </w:tc>
        <w:tc>
          <w:tcPr>
            <w:tcW w:w="1452" w:type="dxa"/>
          </w:tcPr>
          <w:p w14:paraId="0BB2E3DA" w14:textId="77777777" w:rsidR="00C93790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Reverse Primer </w:t>
            </w:r>
          </w:p>
          <w:p w14:paraId="72FAB0F7" w14:textId="731870F9" w:rsidR="00E95E5B" w:rsidRPr="00E95E5B" w:rsidRDefault="00C93790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Pr="00C93790">
              <w:rPr>
                <w:rFonts w:ascii="Symbol" w:hAnsi="Symbol"/>
                <w:b/>
                <w:bCs/>
              </w:rPr>
              <w:t>m</w:t>
            </w:r>
            <w:r>
              <w:rPr>
                <w:b/>
                <w:bCs/>
              </w:rPr>
              <w:t>Ls)</w:t>
            </w:r>
          </w:p>
        </w:tc>
        <w:tc>
          <w:tcPr>
            <w:tcW w:w="1385" w:type="dxa"/>
          </w:tcPr>
          <w:p w14:paraId="68733082" w14:textId="77777777" w:rsidR="00C93790" w:rsidRDefault="00C93790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PCR</w:t>
            </w:r>
          </w:p>
          <w:p w14:paraId="1FFF26D5" w14:textId="77777777" w:rsidR="00C93790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MM </w:t>
            </w:r>
          </w:p>
          <w:p w14:paraId="1663E866" w14:textId="2618C9B7" w:rsidR="00E95E5B" w:rsidRPr="00E95E5B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DD4FA7" w:rsidRPr="00DD4FA7">
              <w:rPr>
                <w:rFonts w:ascii="Symbol" w:hAnsi="Symbol"/>
                <w:b/>
                <w:bCs/>
              </w:rPr>
              <w:t>m</w:t>
            </w:r>
            <w:r>
              <w:rPr>
                <w:b/>
                <w:bCs/>
              </w:rPr>
              <w:t>Ls)</w:t>
            </w:r>
          </w:p>
        </w:tc>
        <w:tc>
          <w:tcPr>
            <w:tcW w:w="1479" w:type="dxa"/>
          </w:tcPr>
          <w:p w14:paraId="11D73D7E" w14:textId="549331B8" w:rsidR="00E95E5B" w:rsidRPr="00E95E5B" w:rsidRDefault="00E95E5B" w:rsidP="00E95E5B">
            <w:pPr>
              <w:pStyle w:val="ListParagraph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Template</w:t>
            </w:r>
            <w:r w:rsidR="00456701">
              <w:rPr>
                <w:b/>
                <w:bCs/>
              </w:rPr>
              <w:t xml:space="preserve"> (Heat killed bacteria)</w:t>
            </w:r>
            <w:r>
              <w:rPr>
                <w:b/>
                <w:bCs/>
              </w:rPr>
              <w:t xml:space="preserve"> </w:t>
            </w:r>
            <w:r w:rsidR="00C93790">
              <w:rPr>
                <w:b/>
                <w:bCs/>
              </w:rPr>
              <w:t>(</w:t>
            </w:r>
            <w:r w:rsidR="00C93790" w:rsidRPr="00C93790">
              <w:rPr>
                <w:rFonts w:ascii="Symbol" w:hAnsi="Symbol"/>
                <w:b/>
                <w:bCs/>
              </w:rPr>
              <w:t>m</w:t>
            </w:r>
            <w:r w:rsidR="00C93790">
              <w:rPr>
                <w:b/>
                <w:bCs/>
              </w:rPr>
              <w:t>Ls)</w:t>
            </w:r>
          </w:p>
        </w:tc>
      </w:tr>
      <w:tr w:rsidR="00E95E5B" w14:paraId="4E258327" w14:textId="77777777" w:rsidTr="00E95E5B">
        <w:tc>
          <w:tcPr>
            <w:tcW w:w="1453" w:type="dxa"/>
          </w:tcPr>
          <w:p w14:paraId="110EE1F0" w14:textId="7CB1F79B" w:rsidR="00E95E5B" w:rsidRDefault="00E95E5B" w:rsidP="00E95E5B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405" w:type="dxa"/>
          </w:tcPr>
          <w:p w14:paraId="02FE5F33" w14:textId="4060B99B" w:rsidR="00E95E5B" w:rsidRDefault="004707B8" w:rsidP="00E95E5B">
            <w:pPr>
              <w:pStyle w:val="ListParagraph"/>
              <w:ind w:left="0"/>
              <w:jc w:val="center"/>
            </w:pPr>
            <w:r>
              <w:t>10.5</w:t>
            </w:r>
          </w:p>
        </w:tc>
        <w:tc>
          <w:tcPr>
            <w:tcW w:w="1456" w:type="dxa"/>
          </w:tcPr>
          <w:p w14:paraId="640C88F3" w14:textId="14E229CD" w:rsidR="004707B8" w:rsidRDefault="00C93790" w:rsidP="00E95E5B">
            <w:pPr>
              <w:pStyle w:val="ListParagraph"/>
              <w:ind w:left="0"/>
              <w:jc w:val="center"/>
            </w:pPr>
            <w:r>
              <w:t>0</w:t>
            </w:r>
            <w:r w:rsidR="004707B8">
              <w:t>.5</w:t>
            </w:r>
          </w:p>
          <w:p w14:paraId="7396E50A" w14:textId="5E50FD26" w:rsidR="00E95E5B" w:rsidRDefault="00E95E5B" w:rsidP="00E95E5B">
            <w:pPr>
              <w:pStyle w:val="ListParagraph"/>
              <w:ind w:left="0"/>
              <w:jc w:val="center"/>
            </w:pPr>
            <w:r>
              <w:t>(2880.1)</w:t>
            </w:r>
          </w:p>
        </w:tc>
        <w:tc>
          <w:tcPr>
            <w:tcW w:w="1452" w:type="dxa"/>
          </w:tcPr>
          <w:p w14:paraId="1EFC95F4" w14:textId="436A482F" w:rsidR="004707B8" w:rsidRDefault="00C93790" w:rsidP="00E95E5B">
            <w:pPr>
              <w:pStyle w:val="ListParagraph"/>
              <w:ind w:left="0"/>
              <w:jc w:val="center"/>
            </w:pPr>
            <w:r>
              <w:t>0</w:t>
            </w:r>
            <w:r w:rsidR="004707B8">
              <w:t>.5</w:t>
            </w:r>
          </w:p>
          <w:p w14:paraId="7EDDB5B4" w14:textId="2EFF9B7B" w:rsidR="00E95E5B" w:rsidRDefault="00E95E5B" w:rsidP="00E95E5B">
            <w:pPr>
              <w:pStyle w:val="ListParagraph"/>
              <w:ind w:left="0"/>
              <w:jc w:val="center"/>
            </w:pPr>
            <w:r>
              <w:t>(2880.2)</w:t>
            </w:r>
          </w:p>
        </w:tc>
        <w:tc>
          <w:tcPr>
            <w:tcW w:w="1385" w:type="dxa"/>
          </w:tcPr>
          <w:p w14:paraId="1A90C217" w14:textId="55551CF8" w:rsidR="00E95E5B" w:rsidRDefault="00E95E5B" w:rsidP="00E95E5B">
            <w:pPr>
              <w:pStyle w:val="ListParagraph"/>
              <w:ind w:left="0"/>
              <w:jc w:val="center"/>
            </w:pPr>
            <w:r>
              <w:t>12.5</w:t>
            </w:r>
          </w:p>
        </w:tc>
        <w:tc>
          <w:tcPr>
            <w:tcW w:w="1479" w:type="dxa"/>
          </w:tcPr>
          <w:p w14:paraId="3E729E09" w14:textId="003ACC82" w:rsidR="00E95E5B" w:rsidRDefault="00E95E5B" w:rsidP="00E95E5B">
            <w:pPr>
              <w:pStyle w:val="ListParagraph"/>
              <w:ind w:left="0"/>
              <w:jc w:val="center"/>
            </w:pPr>
            <w:r>
              <w:t xml:space="preserve">1 </w:t>
            </w:r>
          </w:p>
        </w:tc>
      </w:tr>
      <w:tr w:rsidR="00E95E5B" w14:paraId="5AE14A03" w14:textId="77777777" w:rsidTr="00E95E5B">
        <w:tc>
          <w:tcPr>
            <w:tcW w:w="1453" w:type="dxa"/>
          </w:tcPr>
          <w:p w14:paraId="10255EBD" w14:textId="5274F835" w:rsidR="00E95E5B" w:rsidRDefault="00E95E5B" w:rsidP="00E95E5B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405" w:type="dxa"/>
          </w:tcPr>
          <w:p w14:paraId="04B03DE6" w14:textId="36BA4D79" w:rsidR="00E95E5B" w:rsidRDefault="004707B8" w:rsidP="00E95E5B">
            <w:pPr>
              <w:pStyle w:val="ListParagraph"/>
              <w:ind w:left="0"/>
              <w:jc w:val="center"/>
            </w:pPr>
            <w:r>
              <w:t>10.5</w:t>
            </w:r>
          </w:p>
        </w:tc>
        <w:tc>
          <w:tcPr>
            <w:tcW w:w="1456" w:type="dxa"/>
          </w:tcPr>
          <w:p w14:paraId="19F636B4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78434DBC" w14:textId="7076D5D5" w:rsidR="00E95E5B" w:rsidRDefault="00456701" w:rsidP="009D40AE">
            <w:pPr>
              <w:pStyle w:val="ListParagraph"/>
              <w:ind w:left="0"/>
              <w:jc w:val="center"/>
            </w:pPr>
            <w:r>
              <w:t xml:space="preserve"> (2880.3)</w:t>
            </w:r>
          </w:p>
        </w:tc>
        <w:tc>
          <w:tcPr>
            <w:tcW w:w="1452" w:type="dxa"/>
          </w:tcPr>
          <w:p w14:paraId="31A8DC69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490A1371" w14:textId="3E753617" w:rsidR="00E95E5B" w:rsidRDefault="00456701" w:rsidP="009D40AE">
            <w:pPr>
              <w:pStyle w:val="ListParagraph"/>
              <w:ind w:left="0"/>
              <w:jc w:val="center"/>
            </w:pPr>
            <w:r>
              <w:t xml:space="preserve"> (2880.4)</w:t>
            </w:r>
          </w:p>
        </w:tc>
        <w:tc>
          <w:tcPr>
            <w:tcW w:w="1385" w:type="dxa"/>
          </w:tcPr>
          <w:p w14:paraId="2298B07E" w14:textId="1CDE3347" w:rsidR="00E95E5B" w:rsidRDefault="00E95E5B" w:rsidP="00E95E5B">
            <w:pPr>
              <w:pStyle w:val="ListParagraph"/>
              <w:ind w:left="0"/>
              <w:jc w:val="center"/>
            </w:pPr>
            <w:r w:rsidRPr="00CE0E40">
              <w:t>12.5</w:t>
            </w:r>
          </w:p>
        </w:tc>
        <w:tc>
          <w:tcPr>
            <w:tcW w:w="1479" w:type="dxa"/>
          </w:tcPr>
          <w:p w14:paraId="56B78E77" w14:textId="08C5DDCF" w:rsidR="00E95E5B" w:rsidRDefault="00E95E5B" w:rsidP="00E95E5B">
            <w:pPr>
              <w:pStyle w:val="ListParagraph"/>
              <w:ind w:left="0"/>
              <w:jc w:val="center"/>
            </w:pPr>
            <w:r>
              <w:t xml:space="preserve">1 </w:t>
            </w:r>
          </w:p>
        </w:tc>
      </w:tr>
      <w:tr w:rsidR="00E95E5B" w14:paraId="17C5FACF" w14:textId="77777777" w:rsidTr="00E95E5B">
        <w:tc>
          <w:tcPr>
            <w:tcW w:w="1453" w:type="dxa"/>
          </w:tcPr>
          <w:p w14:paraId="0FE14CAE" w14:textId="6C62EFAE" w:rsidR="00E95E5B" w:rsidRDefault="00E95E5B" w:rsidP="00E95E5B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405" w:type="dxa"/>
          </w:tcPr>
          <w:p w14:paraId="51475ECA" w14:textId="7CB1BF1D" w:rsidR="00E95E5B" w:rsidRDefault="004707B8" w:rsidP="00E95E5B">
            <w:pPr>
              <w:pStyle w:val="ListParagraph"/>
              <w:ind w:left="0"/>
              <w:jc w:val="center"/>
            </w:pPr>
            <w:r>
              <w:t>10.5</w:t>
            </w:r>
          </w:p>
        </w:tc>
        <w:tc>
          <w:tcPr>
            <w:tcW w:w="1456" w:type="dxa"/>
          </w:tcPr>
          <w:p w14:paraId="223D0197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3A0C5256" w14:textId="087C43AD" w:rsidR="00E95E5B" w:rsidRDefault="00E95E5B" w:rsidP="009D40AE">
            <w:pPr>
              <w:pStyle w:val="ListParagraph"/>
              <w:ind w:left="0"/>
              <w:jc w:val="center"/>
            </w:pPr>
            <w:r>
              <w:t xml:space="preserve"> (2</w:t>
            </w:r>
            <w:r w:rsidR="00456701">
              <w:t>979.5</w:t>
            </w:r>
            <w:r>
              <w:t>)</w:t>
            </w:r>
          </w:p>
        </w:tc>
        <w:tc>
          <w:tcPr>
            <w:tcW w:w="1452" w:type="dxa"/>
          </w:tcPr>
          <w:p w14:paraId="632DCD55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05BF76C0" w14:textId="79A251EC" w:rsidR="00E95E5B" w:rsidRDefault="00456701" w:rsidP="009D40AE">
            <w:pPr>
              <w:pStyle w:val="ListParagraph"/>
              <w:ind w:left="0"/>
              <w:jc w:val="center"/>
            </w:pPr>
            <w:r>
              <w:t xml:space="preserve"> (2979.6)</w:t>
            </w:r>
          </w:p>
        </w:tc>
        <w:tc>
          <w:tcPr>
            <w:tcW w:w="1385" w:type="dxa"/>
          </w:tcPr>
          <w:p w14:paraId="1D3B5E7F" w14:textId="1361FABF" w:rsidR="00E95E5B" w:rsidRDefault="00E95E5B" w:rsidP="00E95E5B">
            <w:pPr>
              <w:pStyle w:val="ListParagraph"/>
              <w:ind w:left="0"/>
              <w:jc w:val="center"/>
            </w:pPr>
            <w:r w:rsidRPr="00CE0E40">
              <w:t>12.5</w:t>
            </w:r>
          </w:p>
        </w:tc>
        <w:tc>
          <w:tcPr>
            <w:tcW w:w="1479" w:type="dxa"/>
          </w:tcPr>
          <w:p w14:paraId="09A4F134" w14:textId="50103036" w:rsidR="00E95E5B" w:rsidRDefault="00E95E5B" w:rsidP="00E95E5B">
            <w:pPr>
              <w:pStyle w:val="ListParagraph"/>
              <w:ind w:left="0"/>
              <w:jc w:val="center"/>
            </w:pPr>
            <w:r>
              <w:t xml:space="preserve">1 </w:t>
            </w:r>
          </w:p>
        </w:tc>
      </w:tr>
      <w:tr w:rsidR="00E95E5B" w14:paraId="37B5A9E5" w14:textId="77777777" w:rsidTr="00E95E5B">
        <w:tc>
          <w:tcPr>
            <w:tcW w:w="1453" w:type="dxa"/>
          </w:tcPr>
          <w:p w14:paraId="2133A367" w14:textId="2A91CBAA" w:rsidR="00E95E5B" w:rsidRDefault="00E95E5B" w:rsidP="00E95E5B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405" w:type="dxa"/>
          </w:tcPr>
          <w:p w14:paraId="551075D7" w14:textId="2F1D8CFF" w:rsidR="00E95E5B" w:rsidRDefault="004707B8" w:rsidP="00E95E5B">
            <w:pPr>
              <w:pStyle w:val="ListParagraph"/>
              <w:ind w:left="0"/>
              <w:jc w:val="center"/>
            </w:pPr>
            <w:r>
              <w:t>10.5</w:t>
            </w:r>
          </w:p>
        </w:tc>
        <w:tc>
          <w:tcPr>
            <w:tcW w:w="1456" w:type="dxa"/>
          </w:tcPr>
          <w:p w14:paraId="1F3CE7A1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7385A79F" w14:textId="324BC121" w:rsidR="00E95E5B" w:rsidRDefault="00456701" w:rsidP="009D40AE">
            <w:pPr>
              <w:pStyle w:val="ListParagraph"/>
              <w:ind w:left="0"/>
              <w:jc w:val="center"/>
            </w:pPr>
            <w:r>
              <w:t>(2979.7)</w:t>
            </w:r>
          </w:p>
        </w:tc>
        <w:tc>
          <w:tcPr>
            <w:tcW w:w="1452" w:type="dxa"/>
          </w:tcPr>
          <w:p w14:paraId="14392CEA" w14:textId="77777777" w:rsidR="00C93790" w:rsidRDefault="00C93790" w:rsidP="009D40AE">
            <w:pPr>
              <w:pStyle w:val="ListParagraph"/>
              <w:ind w:left="0"/>
              <w:jc w:val="center"/>
            </w:pPr>
            <w:r>
              <w:t>0.5</w:t>
            </w:r>
          </w:p>
          <w:p w14:paraId="697C7BE4" w14:textId="071D9065" w:rsidR="00E95E5B" w:rsidRDefault="00456701" w:rsidP="009D40AE">
            <w:pPr>
              <w:pStyle w:val="ListParagraph"/>
              <w:ind w:left="0"/>
              <w:jc w:val="center"/>
            </w:pPr>
            <w:r>
              <w:t>(2979.8)</w:t>
            </w:r>
          </w:p>
        </w:tc>
        <w:tc>
          <w:tcPr>
            <w:tcW w:w="1385" w:type="dxa"/>
          </w:tcPr>
          <w:p w14:paraId="67A9C0DA" w14:textId="30DD1D98" w:rsidR="00E95E5B" w:rsidRDefault="00E95E5B" w:rsidP="00E95E5B">
            <w:pPr>
              <w:pStyle w:val="ListParagraph"/>
              <w:ind w:left="0"/>
              <w:jc w:val="center"/>
            </w:pPr>
            <w:r w:rsidRPr="00CE0E40">
              <w:t>12.5</w:t>
            </w:r>
          </w:p>
        </w:tc>
        <w:tc>
          <w:tcPr>
            <w:tcW w:w="1479" w:type="dxa"/>
          </w:tcPr>
          <w:p w14:paraId="76586207" w14:textId="18166834" w:rsidR="00E95E5B" w:rsidRDefault="00E95E5B" w:rsidP="00E95E5B">
            <w:pPr>
              <w:pStyle w:val="ListParagraph"/>
              <w:ind w:left="0"/>
              <w:jc w:val="center"/>
            </w:pPr>
            <w:r>
              <w:t xml:space="preserve">1 </w:t>
            </w:r>
          </w:p>
        </w:tc>
      </w:tr>
    </w:tbl>
    <w:p w14:paraId="238C8ACC" w14:textId="7791C588" w:rsidR="00E95E5B" w:rsidRDefault="00E95E5B" w:rsidP="00E95E5B"/>
    <w:p w14:paraId="596A4318" w14:textId="41A7E37E" w:rsidR="00E95E5B" w:rsidRDefault="00456701" w:rsidP="00E95E5B">
      <w:pPr>
        <w:pStyle w:val="ListParagraph"/>
        <w:numPr>
          <w:ilvl w:val="0"/>
          <w:numId w:val="1"/>
        </w:numPr>
      </w:pPr>
      <w:r>
        <w:t>Run PCR in thermocycle based on Master Mix’s specifications</w:t>
      </w:r>
      <w:r w:rsidR="005737D2">
        <w:t xml:space="preserve"> (</w:t>
      </w:r>
      <w:r w:rsidR="007176AA">
        <w:t>We</w:t>
      </w:r>
      <w:r w:rsidR="005737D2">
        <w:t xml:space="preserve"> use an annealing temperature of 55</w:t>
      </w:r>
      <w:r w:rsidR="005737D2">
        <w:rPr>
          <w:vertAlign w:val="superscript"/>
        </w:rPr>
        <w:t>o</w:t>
      </w:r>
      <w:r w:rsidR="005737D2">
        <w:t>C).</w:t>
      </w:r>
    </w:p>
    <w:p w14:paraId="3A89A5EF" w14:textId="77777777" w:rsidR="00D20F7F" w:rsidRDefault="00D20F7F" w:rsidP="00D20F7F">
      <w:pPr>
        <w:pStyle w:val="ListParagraph"/>
      </w:pPr>
    </w:p>
    <w:p w14:paraId="5D09753A" w14:textId="79A63DF7" w:rsidR="00E95E5B" w:rsidRDefault="00E95E5B" w:rsidP="00E95E5B">
      <w:pPr>
        <w:pStyle w:val="ListParagraph"/>
        <w:numPr>
          <w:ilvl w:val="0"/>
          <w:numId w:val="1"/>
        </w:numPr>
      </w:pPr>
      <w:r>
        <w:t xml:space="preserve">Prepare a </w:t>
      </w:r>
      <w:r w:rsidR="00456701">
        <w:t>5</w:t>
      </w:r>
      <w:r w:rsidR="007176AA">
        <w:t>-</w:t>
      </w:r>
      <w:r>
        <w:t>lane agarose gel for electrophoresis.</w:t>
      </w:r>
    </w:p>
    <w:p w14:paraId="544591CC" w14:textId="77777777" w:rsidR="00E95E5B" w:rsidRDefault="00E95E5B" w:rsidP="00E95E5B"/>
    <w:p w14:paraId="08953463" w14:textId="5B317F01" w:rsidR="00E95E5B" w:rsidRDefault="00E95E5B" w:rsidP="00E95E5B">
      <w:pPr>
        <w:pStyle w:val="ListParagraph"/>
        <w:numPr>
          <w:ilvl w:val="0"/>
          <w:numId w:val="1"/>
        </w:numPr>
      </w:pPr>
      <w:r>
        <w:t xml:space="preserve">Load 20 </w:t>
      </w:r>
      <w:r w:rsidR="00C93790" w:rsidRPr="00C93790">
        <w:rPr>
          <w:rFonts w:ascii="Symbol" w:hAnsi="Symbol"/>
        </w:rPr>
        <w:t>m</w:t>
      </w:r>
      <w:r>
        <w:t xml:space="preserve">Ls of a </w:t>
      </w:r>
      <w:r w:rsidR="00D20F7F">
        <w:t>DNA</w:t>
      </w:r>
      <w:r>
        <w:t xml:space="preserve"> ladder into the first lane of the gel, followed by 2</w:t>
      </w:r>
      <w:r w:rsidR="00D20F7F">
        <w:t>5</w:t>
      </w:r>
      <w:r>
        <w:t xml:space="preserve"> </w:t>
      </w:r>
      <w:r w:rsidR="00C93790" w:rsidRPr="00C93790">
        <w:rPr>
          <w:rFonts w:ascii="Symbol" w:hAnsi="Symbol"/>
        </w:rPr>
        <w:t>m</w:t>
      </w:r>
      <w:r>
        <w:t>Ls from each PCR tube.</w:t>
      </w:r>
    </w:p>
    <w:p w14:paraId="5EB7474E" w14:textId="77777777" w:rsidR="00E95E5B" w:rsidRDefault="00E95E5B" w:rsidP="00E95E5B"/>
    <w:p w14:paraId="1957E88B" w14:textId="7151BE6D" w:rsidR="00E95E5B" w:rsidRDefault="00E95E5B" w:rsidP="00E95E5B">
      <w:pPr>
        <w:pStyle w:val="ListParagraph"/>
        <w:numPr>
          <w:ilvl w:val="0"/>
          <w:numId w:val="1"/>
        </w:numPr>
      </w:pPr>
      <w:r>
        <w:t>Let the gel run for ~ 1 hour at 100 Vs.</w:t>
      </w:r>
    </w:p>
    <w:p w14:paraId="62BD8677" w14:textId="77777777" w:rsidR="00456701" w:rsidRDefault="00456701" w:rsidP="00456701">
      <w:pPr>
        <w:pStyle w:val="ListParagraph"/>
      </w:pPr>
    </w:p>
    <w:p w14:paraId="68035415" w14:textId="57C23E81" w:rsidR="00456701" w:rsidRDefault="00456701" w:rsidP="00E95E5B">
      <w:pPr>
        <w:pStyle w:val="ListParagraph"/>
        <w:numPr>
          <w:ilvl w:val="0"/>
          <w:numId w:val="1"/>
        </w:numPr>
      </w:pPr>
      <w:r>
        <w:t>Remove gel and image to see results.</w:t>
      </w:r>
    </w:p>
    <w:p w14:paraId="4FFD77A7" w14:textId="77777777" w:rsidR="00456701" w:rsidRDefault="00456701" w:rsidP="00456701">
      <w:pPr>
        <w:pStyle w:val="ListParagraph"/>
      </w:pPr>
    </w:p>
    <w:p w14:paraId="51E4C243" w14:textId="3B31ED3C" w:rsidR="00456701" w:rsidRDefault="00456701" w:rsidP="00E95E5B">
      <w:pPr>
        <w:pStyle w:val="ListParagraph"/>
        <w:numPr>
          <w:ilvl w:val="0"/>
          <w:numId w:val="1"/>
        </w:numPr>
      </w:pPr>
      <w:r>
        <w:t>If you see a 1233 bp product with the 2880.1 + 2880.2 primers and a 922 bp product with</w:t>
      </w:r>
      <w:r w:rsidR="007176AA">
        <w:t xml:space="preserve"> </w:t>
      </w:r>
      <w:r>
        <w:t xml:space="preserve">2880.3 + 2880.4 primers, you have </w:t>
      </w:r>
      <w:r w:rsidR="00234292">
        <w:rPr>
          <w:i/>
          <w:iCs/>
        </w:rPr>
        <w:t>A. globi</w:t>
      </w:r>
      <w:r w:rsidRPr="00456701">
        <w:rPr>
          <w:i/>
          <w:iCs/>
        </w:rPr>
        <w:t>formis</w:t>
      </w:r>
      <w:r>
        <w:t xml:space="preserve"> 2880 (Tubes 1 and 2).</w:t>
      </w:r>
    </w:p>
    <w:p w14:paraId="62834B13" w14:textId="77777777" w:rsidR="00456701" w:rsidRDefault="00456701" w:rsidP="00456701">
      <w:pPr>
        <w:pStyle w:val="ListParagraph"/>
      </w:pPr>
    </w:p>
    <w:p w14:paraId="1F0373EF" w14:textId="3A15C5B4" w:rsidR="00456701" w:rsidRDefault="00456701" w:rsidP="00E95E5B">
      <w:pPr>
        <w:pStyle w:val="ListParagraph"/>
        <w:numPr>
          <w:ilvl w:val="0"/>
          <w:numId w:val="1"/>
        </w:numPr>
      </w:pPr>
      <w:r>
        <w:t xml:space="preserve">If you see a 1130 bp product with the 2979.5 + 2979.6 primers and a 790 bp product with 2979.7 + 2979.8, you have </w:t>
      </w:r>
      <w:r w:rsidR="00234292">
        <w:rPr>
          <w:i/>
          <w:iCs/>
        </w:rPr>
        <w:t>A</w:t>
      </w:r>
      <w:r w:rsidRPr="00456701">
        <w:rPr>
          <w:i/>
          <w:iCs/>
        </w:rPr>
        <w:t xml:space="preserve">. </w:t>
      </w:r>
      <w:r w:rsidR="00234292">
        <w:rPr>
          <w:i/>
          <w:iCs/>
        </w:rPr>
        <w:t>globi</w:t>
      </w:r>
      <w:r w:rsidRPr="00456701">
        <w:rPr>
          <w:i/>
          <w:iCs/>
        </w:rPr>
        <w:t>formis</w:t>
      </w:r>
      <w:r>
        <w:t xml:space="preserve"> 2979 (Tubes 3</w:t>
      </w:r>
      <w:r w:rsidR="00234292">
        <w:t xml:space="preserve"> a</w:t>
      </w:r>
      <w:r>
        <w:t>nd 4).</w:t>
      </w:r>
    </w:p>
    <w:p w14:paraId="07F5594D" w14:textId="77777777" w:rsidR="00EE1C69" w:rsidRDefault="00EE1C69" w:rsidP="00EE1C69">
      <w:pPr>
        <w:pStyle w:val="ListParagraph"/>
      </w:pPr>
    </w:p>
    <w:p w14:paraId="704E53E5" w14:textId="1BF2FE88" w:rsidR="00EE1C69" w:rsidRPr="00EE1C69" w:rsidRDefault="00EE1C69" w:rsidP="00EE1C69">
      <w:pPr>
        <w:rPr>
          <w:i/>
          <w:iCs/>
        </w:rPr>
      </w:pPr>
      <w:r>
        <w:t>*</w:t>
      </w:r>
      <w:r>
        <w:rPr>
          <w:i/>
          <w:iCs/>
        </w:rPr>
        <w:t>See next page for an annotated gel of each strain with PCR results ran with all 4 primers. Results obtained by individual schools should either resemble the top or bottom half of the gel, not both. *</w:t>
      </w:r>
    </w:p>
    <w:p w14:paraId="44759748" w14:textId="77777777" w:rsidR="00EE1C69" w:rsidRDefault="00EE1C69" w:rsidP="00EE1C69">
      <w:pPr>
        <w:pStyle w:val="ListParagraph"/>
      </w:pPr>
    </w:p>
    <w:p w14:paraId="60623845" w14:textId="06D89924" w:rsidR="00E95E5B" w:rsidRDefault="00EE1C69" w:rsidP="00641C96">
      <w:r>
        <w:rPr>
          <w:noProof/>
        </w:rPr>
        <w:drawing>
          <wp:anchor distT="0" distB="0" distL="114300" distR="114300" simplePos="0" relativeHeight="251658240" behindDoc="1" locked="0" layoutInCell="1" allowOverlap="1" wp14:anchorId="2F7DBEE9" wp14:editId="27C49CB3">
            <wp:simplePos x="0" y="0"/>
            <wp:positionH relativeFrom="column">
              <wp:posOffset>19326</wp:posOffset>
            </wp:positionH>
            <wp:positionV relativeFrom="paragraph">
              <wp:posOffset>83</wp:posOffset>
            </wp:positionV>
            <wp:extent cx="5943600" cy="5162550"/>
            <wp:effectExtent l="0" t="0" r="0" b="6350"/>
            <wp:wrapTight wrapText="bothSides">
              <wp:wrapPolygon edited="0">
                <wp:start x="0" y="0"/>
                <wp:lineTo x="0" y="21573"/>
                <wp:lineTo x="21554" y="21573"/>
                <wp:lineTo x="21554" y="0"/>
                <wp:lineTo x="0" y="0"/>
              </wp:wrapPolygon>
            </wp:wrapTight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E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427A2"/>
    <w:multiLevelType w:val="hybridMultilevel"/>
    <w:tmpl w:val="70E2035A"/>
    <w:lvl w:ilvl="0" w:tplc="7CB24DAE">
      <w:start w:val="2880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9F35A19"/>
    <w:multiLevelType w:val="hybridMultilevel"/>
    <w:tmpl w:val="377C0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28971">
    <w:abstractNumId w:val="1"/>
  </w:num>
  <w:num w:numId="2" w16cid:durableId="89339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5B"/>
    <w:rsid w:val="00180DB7"/>
    <w:rsid w:val="00234292"/>
    <w:rsid w:val="003D054F"/>
    <w:rsid w:val="00456701"/>
    <w:rsid w:val="004707B8"/>
    <w:rsid w:val="00553F88"/>
    <w:rsid w:val="005737D2"/>
    <w:rsid w:val="00641C96"/>
    <w:rsid w:val="007176AA"/>
    <w:rsid w:val="00727504"/>
    <w:rsid w:val="009D40AE"/>
    <w:rsid w:val="00C14B12"/>
    <w:rsid w:val="00C6474B"/>
    <w:rsid w:val="00C93790"/>
    <w:rsid w:val="00D20F7F"/>
    <w:rsid w:val="00DC6A59"/>
    <w:rsid w:val="00DD4FA7"/>
    <w:rsid w:val="00E95E5B"/>
    <w:rsid w:val="00EE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3B4E0"/>
  <w15:chartTrackingRefBased/>
  <w15:docId w15:val="{179D23D6-997E-AE4F-B8D3-A820AEB54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E5B"/>
    <w:pPr>
      <w:ind w:left="720"/>
      <w:contextualSpacing/>
    </w:pPr>
  </w:style>
  <w:style w:type="table" w:styleId="TableGrid">
    <w:name w:val="Table Grid"/>
    <w:basedOn w:val="TableNormal"/>
    <w:uiPriority w:val="39"/>
    <w:rsid w:val="00E95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5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0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542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Colin Michael</dc:creator>
  <cp:keywords/>
  <dc:description/>
  <cp:lastModifiedBy>Jacobs-Sera, Deborah</cp:lastModifiedBy>
  <cp:revision>21</cp:revision>
  <dcterms:created xsi:type="dcterms:W3CDTF">2023-04-06T14:08:00Z</dcterms:created>
  <dcterms:modified xsi:type="dcterms:W3CDTF">2023-05-22T18:31:00Z</dcterms:modified>
</cp:coreProperties>
</file>