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Not"/>
      </w:pPr>
      <w:r>
        <w:t>DO NOT CONSIDER FOR TALK</w:t>
      </w:r>
    </w:p>
    <w:p>
      <w:pPr>
        <w:pStyle w:val="BigTop"/>
      </w:pPr>
      <w:r>
        <w:t>2022 SEA Symposium Abstract</w:t>
      </w:r>
    </w:p>
    <w:p>
      <w:pPr>
        <w:pStyle w:val="InstitutionInfo"/>
      </w:pPr>
      <w:r>
        <w:t>University of California, Los Angeles</w:t>
      </w:r>
    </w:p>
    <w:p>
      <w:pPr>
        <w:pStyle w:val="InstitutionInfo"/>
      </w:pPr>
      <w:r>
        <w:t>Los Angeles CA</w:t>
      </w:r>
    </w:p>
    <w:p>
      <w:pPr>
        <w:pStyle w:val="InstitutionInfo"/>
      </w:pPr>
      <w:r>
        <w:t>Corresponding Faculty Member: Amanda Freise  (amandafreise@gmail.com)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107229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Esparza_HeadSho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722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Pablo D Esparza</w:t>
      </w:r>
    </w:p>
    <w:p>
      <w:r>
        <w:drawing>
          <wp:inline xmlns:a="http://schemas.openxmlformats.org/drawingml/2006/main" xmlns:pic="http://schemas.openxmlformats.org/drawingml/2006/picture">
            <wp:extent cx="914400" cy="1219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Melkote_HeadSho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Aditi Melkote</w:t>
      </w:r>
    </w:p>
    <w:p>
      <w:r>
        <w:drawing>
          <wp:inline xmlns:a="http://schemas.openxmlformats.org/drawingml/2006/main" xmlns:pic="http://schemas.openxmlformats.org/drawingml/2006/picture">
            <wp:extent cx="914400" cy="914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Niazmandi_HeadSho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Kiana Niazmandi</w:t>
      </w:r>
    </w:p>
    <w:p>
      <w:r>
        <w:drawing>
          <wp:inline xmlns:a="http://schemas.openxmlformats.org/drawingml/2006/main" xmlns:pic="http://schemas.openxmlformats.org/drawingml/2006/picture">
            <wp:extent cx="914400" cy="93296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Senthilvelan_HeadSho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29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Jayasuriya Senthilvelan</w:t>
      </w:r>
    </w:p>
    <w:p>
      <w:pPr>
        <w:pStyle w:val="AbsTitle"/>
      </w:pPr>
      <w:r>
        <w:t>Comparative Genomic Analysis of Cluster FH Arthrobacter Phages</w:t>
      </w:r>
    </w:p>
    <w:p>
      <w:pPr>
        <w:pStyle w:val="AbsAuthors"/>
      </w:pPr>
      <w:r>
        <w:t>Pablo D Esparza</w:t>
      </w:r>
      <w:r>
        <w:rPr>
          <w:b w:val="0"/>
        </w:rPr>
        <w:t xml:space="preserve">, </w:t>
      </w:r>
      <w:r>
        <w:t>Aditi Melkote</w:t>
      </w:r>
      <w:r>
        <w:rPr>
          <w:b w:val="0"/>
        </w:rPr>
        <w:t xml:space="preserve">, </w:t>
      </w:r>
      <w:r>
        <w:t>Kiana Niazmandi</w:t>
      </w:r>
      <w:r>
        <w:rPr>
          <w:b w:val="0"/>
        </w:rPr>
        <w:t xml:space="preserve">, </w:t>
      </w:r>
      <w:r>
        <w:t>Jayasuriya Senthilvelan</w:t>
      </w:r>
      <w:r>
        <w:rPr>
          <w:b w:val="0"/>
        </w:rPr>
        <w:t xml:space="preserve">, </w:t>
      </w:r>
      <w:r>
        <w:rPr>
          <w:b w:val="0"/>
        </w:rPr>
        <w:t>Farrell Kasemsunt</w:t>
      </w:r>
      <w:r>
        <w:rPr>
          <w:b w:val="0"/>
        </w:rPr>
        <w:t xml:space="preserve">, </w:t>
      </w:r>
      <w:r>
        <w:rPr>
          <w:b w:val="0"/>
        </w:rPr>
        <w:t>Krisanavane Reddi</w:t>
      </w:r>
      <w:r>
        <w:rPr>
          <w:b w:val="0"/>
        </w:rPr>
        <w:t xml:space="preserve">, </w:t>
      </w:r>
      <w:r>
        <w:rPr>
          <w:b w:val="0"/>
        </w:rPr>
        <w:t>Ana Garcia Vedrenne</w:t>
      </w:r>
      <w:r>
        <w:rPr>
          <w:b w:val="0"/>
        </w:rPr>
        <w:t xml:space="preserve">, </w:t>
      </w:r>
      <w:r>
        <w:rPr>
          <w:b w:val="0"/>
        </w:rPr>
        <w:t>Amanda C Freise</w:t>
      </w:r>
    </w:p>
    <w:p>
      <w:pPr>
        <w:pStyle w:val="AbsText"/>
      </w:pPr>
      <w:r>
        <w:t xml:space="preserve">Phages infecting </w:t>
      </w:r>
      <w:r>
        <w:rPr>
          <w:i/>
        </w:rPr>
        <w:t>Arthrobacter globiformis</w:t>
      </w:r>
      <w:r>
        <w:t xml:space="preserve">, a Gram-positive, aerobic soil bacterium responsible for creating usable nitrogen products for plants, are of great ecological importance. They drive soil microbial evolution by facilitating horizontal gene transfer between various strains of </w:t>
      </w:r>
      <w:r>
        <w:rPr>
          <w:i/>
        </w:rPr>
        <w:t>A. globiformis</w:t>
      </w:r>
      <w:r>
        <w:t xml:space="preserve"> and potentially other soil bacteria. Despite their importance, literature on these phages is sparse and revolves around intercluster comparisons or characterizations of individual phages, resulting in a lack of intracluster genomic analyses. Studies of transcriptional regulation in these phages can shed light on how phages exploit host transcriptional machinery and provide a clearer picture of phage-host interactions. Hence, a study of intracluster genomic relationships and transcriptional regulation was performed on cluster FH, a small group of five recently discovered </w:t>
      </w:r>
      <w:r>
        <w:rPr>
          <w:i/>
        </w:rPr>
        <w:t>A. globiformis</w:t>
      </w:r>
      <w:r>
        <w:t xml:space="preserve"> phages, with the goal of observing their unique characteristics and understanding their diversity. To accomplish this goal, we used various bioinformatic tools to perform genome-wide comparisons, identify variable regions, and pinpoint transcriptional regulatory sequences. These analyses showed that most cluster FH phages have a 3kb region containing unique, potentially recombinant tail proteins, suggesting differing host ranges across these phages and a genetic insertion event. We note that phage Bumble is different from other cluster FH phages and contains a lysin potentially derived from a co-infection event with another phage. Finally, a novel putative transcriptional regulatory element and three putative operons, two of which may be responsible for DNA-editing, were discovered. These findings highlight intracluster diversity in viral attachment proteins and elucidate mechanisms of transcriptional regulation in </w:t>
      </w:r>
      <w:r>
        <w:rPr>
          <w:i/>
        </w:rPr>
        <w:t>A. globiformis</w:t>
      </w:r>
      <w:r>
        <w:t xml:space="preserve"> phages.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