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Montclair State University</w:t>
      </w:r>
    </w:p>
    <w:p>
      <w:pPr>
        <w:pStyle w:val="InstitutionInfo"/>
      </w:pPr>
      <w:r>
        <w:t>Montclair NJ</w:t>
      </w:r>
    </w:p>
    <w:p>
      <w:pPr>
        <w:pStyle w:val="InstitutionInfo"/>
      </w:pPr>
      <w:r>
        <w:t>Corresponding Faculty Member: Sandra D. Adams  (adamssa@mail.montclair.edu)</w:t>
      </w:r>
      <w:r>
        <w:br/>
      </w:r>
    </w:p>
    <w:p>
      <w:pPr>
        <w:pStyle w:val="AbsTitle"/>
      </w:pPr>
      <w:r>
        <w:t>Isolation, Characterization, and Comparison of  Malinsilva and LugYa</w:t>
      </w:r>
    </w:p>
    <w:p>
      <w:pPr>
        <w:pStyle w:val="AbsAuthors"/>
      </w:pPr>
      <w:r>
        <w:t>Schyler Edwards</w:t>
      </w:r>
      <w:r>
        <w:rPr>
          <w:b w:val="0"/>
        </w:rPr>
        <w:t xml:space="preserve">, </w:t>
      </w:r>
      <w:r>
        <w:t>Alex R DeVito</w:t>
      </w:r>
    </w:p>
    <w:p>
      <w:pPr>
        <w:pStyle w:val="AbsText"/>
      </w:pPr>
      <w:r>
        <w:t xml:space="preserve">Seven bacteriophage that infect </w:t>
      </w:r>
      <w:r>
        <w:rPr>
          <w:i/>
        </w:rPr>
        <w:t>Mycobacterium smegmatis</w:t>
      </w:r>
      <w:r>
        <w:t xml:space="preserve">  and </w:t>
      </w:r>
      <w:r>
        <w:rPr>
          <w:i/>
        </w:rPr>
        <w:t>Arthrobacter sp.</w:t>
      </w:r>
      <w:r>
        <w:t xml:space="preserve"> were isolated and purified at Montclair State University during the 2014-2015 academic year. Of the four mycobacteriophage isolated, one was chosen to be sequenced and annotated, Malinsilva. An additional mycobacteriophage, LugYa, isolated in 2013 was also annotated.  Both have a Siphoviridae  morphotype and are type A3.  The genomes of Malinsilva and LugYa were compared, in terms of similarities and differences, to determine the effect of isolation and propagation temperature. Malinsilva was isolated at 30° C while LugYa was isolated at 37°C.  None of the Arthrobacterphage were sequenced due to problems obtaining medium or high titer lysates.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