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B02A9E" w14:textId="2B21B96C" w:rsidR="007856D7" w:rsidRPr="005226D7" w:rsidRDefault="007856D7" w:rsidP="00DF0D5E">
      <w:pPr>
        <w:spacing w:after="0" w:line="240" w:lineRule="auto"/>
        <w:rPr>
          <w:rFonts w:asciiTheme="majorHAnsi" w:hAnsiTheme="majorHAnsi"/>
        </w:rPr>
      </w:pPr>
      <w:bookmarkStart w:id="0" w:name="_GoBack"/>
      <w:bookmarkEnd w:id="0"/>
    </w:p>
    <w:p>
      <w:pPr>
        <w:pStyle w:val="ConsiderMe"/>
      </w:pPr>
      <w:r>
        <w:t>CONSIDER FOR TALK</w:t>
      </w:r>
    </w:p>
    <w:p>
      <w:pPr>
        <w:pStyle w:val="BigTop"/>
      </w:pPr>
      <w:r>
        <w:t>2021 SEA Symposium Abstract</w:t>
      </w:r>
    </w:p>
    <w:p>
      <w:pPr>
        <w:pStyle w:val="InstitutionInfo"/>
      </w:pPr>
      <w:r>
        <w:t>Arizona State University</w:t>
      </w:r>
    </w:p>
    <w:p>
      <w:pPr>
        <w:pStyle w:val="InstitutionInfo"/>
      </w:pPr>
      <w:r>
        <w:t>Tempe AZ</w:t>
      </w:r>
    </w:p>
    <w:p>
      <w:pPr>
        <w:pStyle w:val="InstitutionInfo"/>
      </w:pPr>
      <w:r>
        <w:t>Corresponding Faculty Member: Susanne Pfeifer  (spfeife1@asu.edu)</w:t>
      </w:r>
      <w:r>
        <w:br/>
      </w:r>
    </w:p>
    <w:p>
      <w:r>
        <w:drawing>
          <wp:inline xmlns:a="http://schemas.openxmlformats.org/drawingml/2006/main" xmlns:pic="http://schemas.openxmlformats.org/drawingml/2006/picture">
            <wp:extent cx="914400" cy="1421077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ZSU_Cevallos_HeadSho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42107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Leo Cevallos</w:t>
      </w:r>
    </w:p>
    <w:p>
      <w:r>
        <w:drawing>
          <wp:inline xmlns:a="http://schemas.openxmlformats.org/drawingml/2006/main" xmlns:pic="http://schemas.openxmlformats.org/drawingml/2006/picture">
            <wp:extent cx="914400" cy="12192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ZSU_Nejad_HeadShot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19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Aram Nejad</w:t>
      </w:r>
    </w:p>
    <w:p>
      <w:r>
        <w:drawing>
          <wp:inline xmlns:a="http://schemas.openxmlformats.org/drawingml/2006/main" xmlns:pic="http://schemas.openxmlformats.org/drawingml/2006/picture">
            <wp:extent cx="914400" cy="110687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ZSU_Sackett_HeadShot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068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Daniel Sackett</w:t>
      </w:r>
    </w:p>
    <w:p>
      <w:pPr>
        <w:pStyle w:val="AbsTitle"/>
      </w:pPr>
      <w:r>
        <w:t>Complete genome sequence of Microbacterium bacteriophage Erla</w:t>
      </w:r>
    </w:p>
    <w:p>
      <w:pPr>
        <w:pStyle w:val="AbsAuthors"/>
      </w:pPr>
      <w:r>
        <w:rPr>
          <w:b w:val="0"/>
        </w:rPr>
        <w:t>Mark Milhaven</w:t>
      </w:r>
      <w:r>
        <w:rPr>
          <w:b w:val="0"/>
        </w:rPr>
        <w:t xml:space="preserve">, </w:t>
      </w:r>
      <w:r>
        <w:rPr>
          <w:b w:val="0"/>
        </w:rPr>
        <w:t>Erin Hastings*</w:t>
      </w:r>
      <w:r>
        <w:rPr>
          <w:b w:val="0"/>
        </w:rPr>
        <w:t xml:space="preserve">, </w:t>
      </w:r>
      <w:r>
        <w:rPr>
          <w:b w:val="0"/>
        </w:rPr>
        <w:t>Danielle Brister</w:t>
      </w:r>
      <w:r>
        <w:rPr>
          <w:b w:val="0"/>
        </w:rPr>
        <w:t xml:space="preserve">, </w:t>
      </w:r>
      <w:r>
        <w:t>Leo Cevallos</w:t>
      </w:r>
      <w:r>
        <w:rPr>
          <w:b w:val="0"/>
        </w:rPr>
        <w:t xml:space="preserve">, </w:t>
      </w:r>
      <w:r>
        <w:rPr>
          <w:b w:val="0"/>
        </w:rPr>
        <w:t>Sriya Chilukuri</w:t>
      </w:r>
      <w:r>
        <w:rPr>
          <w:b w:val="0"/>
        </w:rPr>
        <w:t xml:space="preserve">, </w:t>
      </w:r>
      <w:r>
        <w:rPr>
          <w:b w:val="0"/>
        </w:rPr>
        <w:t>Arshia Diyya</w:t>
      </w:r>
      <w:r>
        <w:rPr>
          <w:b w:val="0"/>
        </w:rPr>
        <w:t xml:space="preserve">, </w:t>
      </w:r>
      <w:r>
        <w:rPr>
          <w:b w:val="0"/>
        </w:rPr>
        <w:t>Aman Garg</w:t>
      </w:r>
      <w:r>
        <w:rPr>
          <w:b w:val="0"/>
        </w:rPr>
        <w:t xml:space="preserve">, </w:t>
      </w:r>
      <w:r>
        <w:rPr>
          <w:b w:val="0"/>
        </w:rPr>
        <w:t>Rosaura Hernandez</w:t>
      </w:r>
      <w:r>
        <w:rPr>
          <w:b w:val="0"/>
        </w:rPr>
        <w:t xml:space="preserve">, </w:t>
      </w:r>
      <w:r>
        <w:rPr>
          <w:b w:val="0"/>
        </w:rPr>
        <w:t>Daniel Kelly</w:t>
      </w:r>
      <w:r>
        <w:rPr>
          <w:b w:val="0"/>
        </w:rPr>
        <w:t xml:space="preserve">, </w:t>
      </w:r>
      <w:r>
        <w:rPr>
          <w:b w:val="0"/>
        </w:rPr>
        <w:t>Karina Lazo</w:t>
      </w:r>
      <w:r>
        <w:rPr>
          <w:b w:val="0"/>
        </w:rPr>
        <w:t xml:space="preserve">, </w:t>
      </w:r>
      <w:r>
        <w:rPr>
          <w:b w:val="0"/>
        </w:rPr>
        <w:t>Jennifer Le</w:t>
      </w:r>
      <w:r>
        <w:rPr>
          <w:b w:val="0"/>
        </w:rPr>
        <w:t xml:space="preserve">, </w:t>
      </w:r>
      <w:r>
        <w:rPr>
          <w:b w:val="0"/>
        </w:rPr>
        <w:t>Garett Maag</w:t>
      </w:r>
      <w:r>
        <w:rPr>
          <w:b w:val="0"/>
        </w:rPr>
        <w:t xml:space="preserve">, </w:t>
      </w:r>
      <w:r>
        <w:rPr>
          <w:b w:val="0"/>
        </w:rPr>
        <w:t>Palak D Marfatia</w:t>
      </w:r>
      <w:r>
        <w:rPr>
          <w:b w:val="0"/>
        </w:rPr>
        <w:t xml:space="preserve">, </w:t>
      </w:r>
      <w:r>
        <w:rPr>
          <w:b w:val="0"/>
        </w:rPr>
        <w:t>Rithik Mehta</w:t>
      </w:r>
      <w:r>
        <w:rPr>
          <w:b w:val="0"/>
        </w:rPr>
        <w:t xml:space="preserve">, </w:t>
      </w:r>
      <w:r>
        <w:t>Aram Nejad</w:t>
      </w:r>
      <w:r>
        <w:rPr>
          <w:b w:val="0"/>
        </w:rPr>
        <w:t xml:space="preserve">, </w:t>
      </w:r>
      <w:r>
        <w:rPr>
          <w:b w:val="0"/>
        </w:rPr>
        <w:t>Jade Porche</w:t>
      </w:r>
      <w:r>
        <w:rPr>
          <w:b w:val="0"/>
        </w:rPr>
        <w:t xml:space="preserve">, </w:t>
      </w:r>
      <w:r>
        <w:rPr>
          <w:b w:val="0"/>
        </w:rPr>
        <w:t>Alexander Queiroz</w:t>
      </w:r>
      <w:r>
        <w:rPr>
          <w:b w:val="0"/>
        </w:rPr>
        <w:t xml:space="preserve">, </w:t>
      </w:r>
      <w:r>
        <w:t>Daniel Sackett</w:t>
      </w:r>
      <w:r>
        <w:rPr>
          <w:b w:val="0"/>
        </w:rPr>
        <w:t xml:space="preserve">, </w:t>
      </w:r>
      <w:r>
        <w:rPr>
          <w:b w:val="0"/>
        </w:rPr>
        <w:t>Pablo Santos Molina</w:t>
      </w:r>
      <w:r>
        <w:rPr>
          <w:b w:val="0"/>
        </w:rPr>
        <w:t xml:space="preserve">, </w:t>
      </w:r>
      <w:r>
        <w:rPr>
          <w:b w:val="0"/>
        </w:rPr>
        <w:t>Taylor Slade</w:t>
      </w:r>
      <w:r>
        <w:rPr>
          <w:b w:val="0"/>
        </w:rPr>
        <w:t xml:space="preserve">, </w:t>
      </w:r>
      <w:r>
        <w:rPr>
          <w:b w:val="0"/>
        </w:rPr>
        <w:t>Minerva So</w:t>
      </w:r>
      <w:r>
        <w:rPr>
          <w:b w:val="0"/>
        </w:rPr>
        <w:t xml:space="preserve">, </w:t>
      </w:r>
      <w:r>
        <w:rPr>
          <w:b w:val="0"/>
        </w:rPr>
        <w:t>Karan Thakur*</w:t>
      </w:r>
      <w:r>
        <w:rPr>
          <w:b w:val="0"/>
        </w:rPr>
        <w:t xml:space="preserve">, </w:t>
      </w:r>
      <w:r>
        <w:rPr>
          <w:b w:val="0"/>
        </w:rPr>
        <w:t>Angelica Urquidez Negrete</w:t>
      </w:r>
      <w:r>
        <w:rPr>
          <w:b w:val="0"/>
        </w:rPr>
        <w:t xml:space="preserve">, </w:t>
      </w:r>
      <w:r>
        <w:rPr>
          <w:b w:val="0"/>
        </w:rPr>
        <w:t>Sage Wackett</w:t>
      </w:r>
      <w:r>
        <w:rPr>
          <w:b w:val="0"/>
        </w:rPr>
        <w:t xml:space="preserve">, </w:t>
      </w:r>
      <w:r>
        <w:rPr>
          <w:b w:val="0"/>
        </w:rPr>
        <w:t>Sarah Weiss</w:t>
      </w:r>
      <w:r>
        <w:rPr>
          <w:b w:val="0"/>
        </w:rPr>
        <w:t xml:space="preserve">, </w:t>
      </w:r>
      <w:r>
        <w:rPr>
          <w:b w:val="0"/>
        </w:rPr>
        <w:t>Liam McCarthy*</w:t>
      </w:r>
      <w:r>
        <w:rPr>
          <w:b w:val="0"/>
        </w:rPr>
        <w:t xml:space="preserve">, </w:t>
      </w:r>
      <w:r>
        <w:rPr>
          <w:b w:val="0"/>
        </w:rPr>
        <w:t>Keith Wheaton*</w:t>
      </w:r>
      <w:r>
        <w:rPr>
          <w:b w:val="0"/>
        </w:rPr>
        <w:t xml:space="preserve">, </w:t>
      </w:r>
      <w:r>
        <w:rPr>
          <w:b w:val="0"/>
        </w:rPr>
        <w:t>Adam D Rudner*</w:t>
      </w:r>
      <w:r>
        <w:rPr>
          <w:b w:val="0"/>
        </w:rPr>
        <w:t xml:space="preserve">, </w:t>
      </w:r>
      <w:r>
        <w:rPr>
          <w:b w:val="0"/>
        </w:rPr>
        <w:t>John P McCutcheon</w:t>
      </w:r>
      <w:r>
        <w:rPr>
          <w:b w:val="0"/>
        </w:rPr>
        <w:t xml:space="preserve">, </w:t>
      </w:r>
      <w:r>
        <w:rPr>
          <w:b w:val="0"/>
        </w:rPr>
        <w:t>Susanne P Pfeifer</w:t>
      </w:r>
    </w:p>
    <w:p>
      <w:pPr>
        <w:pStyle w:val="moreInstitutions"/>
      </w:pPr>
      <w:r>
        <w:t xml:space="preserve">* University of Ottawa, Ottawa </w:t>
      </w:r>
    </w:p>
    <w:p>
      <w:pPr>
        <w:pStyle w:val="AbsText"/>
      </w:pPr>
      <w:r>
        <w:t xml:space="preserve">We characterized the complete genome sequence of </w:t>
      </w:r>
      <w:r>
        <w:rPr>
          <w:i/>
        </w:rPr>
        <w:t>Siphoviridae</w:t>
      </w:r>
      <w:r>
        <w:t xml:space="preserve"> bacteriophage Erla, an obligatory lytic subcluster EA1 bacteriophage infecting </w:t>
      </w:r>
      <w:r>
        <w:rPr>
          <w:i/>
        </w:rPr>
        <w:t>Microbacterium foliorum</w:t>
      </w:r>
      <w:r>
        <w:t xml:space="preserve"> NRRL B-24224, with a capsid width of 65 nm and a tail length of 112 nm. The 41.5-kb genome, encompassing 62 predicted protein-coding genes, is highly similar (99.52% identity) to that of bacteriophage Calix.</w:t>
      </w:r>
    </w:p>
    <w:sectPr w:rsidR="007856D7" w:rsidRPr="005226D7" w:rsidSect="00447FE3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5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155876"/>
    <w:rsid w:val="0029639D"/>
    <w:rsid w:val="00326F90"/>
    <w:rsid w:val="00447FE3"/>
    <w:rsid w:val="004A57FA"/>
    <w:rsid w:val="004B2D9A"/>
    <w:rsid w:val="004E557E"/>
    <w:rsid w:val="005226D7"/>
    <w:rsid w:val="007443CA"/>
    <w:rsid w:val="007856D7"/>
    <w:rsid w:val="00795787"/>
    <w:rsid w:val="009C5EE8"/>
    <w:rsid w:val="00A67B3B"/>
    <w:rsid w:val="00AA1D8D"/>
    <w:rsid w:val="00B47730"/>
    <w:rsid w:val="00C732B6"/>
    <w:rsid w:val="00C90B56"/>
    <w:rsid w:val="00CB0664"/>
    <w:rsid w:val="00DA6B14"/>
    <w:rsid w:val="00DD1C69"/>
    <w:rsid w:val="00DF0D5E"/>
    <w:rsid w:val="00E8321F"/>
    <w:rsid w:val="00F452B2"/>
    <w:rsid w:val="00F633E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5CC67B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onsiderMe">
    <w:name w:val="ConsiderMe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008000"/>
    </w:rPr>
  </w:style>
  <w:style w:type="paragraph" w:customStyle="1" w:styleId="ConsiderMeNot">
    <w:name w:val="ConsiderMeNot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FF0000"/>
    </w:rPr>
  </w:style>
  <w:style w:type="paragraph" w:customStyle="1" w:styleId="BigTop">
    <w:name w:val="BigTop"/>
    <w:basedOn w:val="Normal"/>
    <w:qFormat/>
    <w:rsid w:val="007443CA"/>
    <w:pPr>
      <w:spacing w:after="240" w:line="240" w:lineRule="auto"/>
    </w:pPr>
    <w:rPr>
      <w:rFonts w:asciiTheme="majorHAnsi" w:hAnsiTheme="majorHAnsi"/>
      <w:b/>
      <w:sz w:val="36"/>
      <w:szCs w:val="36"/>
    </w:rPr>
  </w:style>
  <w:style w:type="paragraph" w:customStyle="1" w:styleId="InstitutionInfo">
    <w:name w:val="InstitutionInfo"/>
    <w:basedOn w:val="Normal"/>
    <w:qFormat/>
    <w:rsid w:val="00DD1C69"/>
    <w:pPr>
      <w:spacing w:after="0" w:line="240" w:lineRule="auto"/>
    </w:pPr>
    <w:rPr>
      <w:rFonts w:asciiTheme="majorHAnsi" w:eastAsia="Times New Roman" w:hAnsiTheme="majorHAnsi" w:cs="Times New Roman"/>
      <w:color w:val="404040" w:themeColor="text1" w:themeTint="BF"/>
      <w:sz w:val="24"/>
      <w:szCs w:val="24"/>
    </w:rPr>
  </w:style>
  <w:style w:type="paragraph" w:customStyle="1" w:styleId="AbsTitle">
    <w:name w:val="AbsTitle"/>
    <w:basedOn w:val="Normal"/>
    <w:qFormat/>
    <w:rsid w:val="007443CA"/>
    <w:pPr>
      <w:spacing w:before="360" w:after="120" w:line="240" w:lineRule="auto"/>
    </w:pPr>
    <w:rPr>
      <w:rFonts w:asciiTheme="majorHAnsi" w:eastAsia="Times New Roman" w:hAnsiTheme="majorHAnsi" w:cs="Times New Roman"/>
      <w:b/>
      <w:i/>
      <w:sz w:val="32"/>
      <w:szCs w:val="32"/>
    </w:rPr>
  </w:style>
  <w:style w:type="paragraph" w:customStyle="1" w:styleId="AbsAuthors">
    <w:name w:val="AbsAuthors"/>
    <w:basedOn w:val="Normal"/>
    <w:qFormat/>
    <w:rsid w:val="007443CA"/>
    <w:pPr>
      <w:spacing w:after="240" w:line="240" w:lineRule="auto"/>
    </w:pPr>
    <w:rPr>
      <w:rFonts w:asciiTheme="majorHAnsi" w:hAnsiTheme="majorHAnsi"/>
      <w:b/>
      <w:bCs/>
      <w:color w:val="404040" w:themeColor="text1" w:themeTint="BF"/>
    </w:rPr>
  </w:style>
  <w:style w:type="paragraph" w:customStyle="1" w:styleId="AbsText">
    <w:name w:val="AbsText"/>
    <w:basedOn w:val="Normal"/>
    <w:qFormat/>
    <w:rsid w:val="00A67B3B"/>
    <w:pPr>
      <w:spacing w:after="0" w:line="240" w:lineRule="auto"/>
    </w:pPr>
    <w:rPr>
      <w:rFonts w:asciiTheme="majorHAnsi" w:eastAsia="Times New Roman" w:hAnsiTheme="majorHAnsi" w:cs="Times New Roman"/>
    </w:rPr>
  </w:style>
  <w:style w:type="paragraph" w:customStyle="1" w:styleId="absCaption">
    <w:name w:val="absCaption"/>
    <w:basedOn w:val="Normal"/>
    <w:qFormat/>
    <w:rsid w:val="004E557E"/>
    <w:pPr>
      <w:spacing w:after="240" w:line="240" w:lineRule="auto"/>
    </w:pPr>
    <w:rPr>
      <w:rFonts w:asciiTheme="majorHAnsi" w:hAnsiTheme="majorHAnsi"/>
      <w:b/>
    </w:rPr>
  </w:style>
  <w:style w:type="paragraph" w:customStyle="1" w:styleId="moreInstitutions">
    <w:name w:val="moreInstitutions"/>
    <w:basedOn w:val="Normal"/>
    <w:qFormat/>
    <w:rsid w:val="00155876"/>
    <w:pPr>
      <w:spacing w:after="240" w:line="240" w:lineRule="auto"/>
      <w:contextualSpacing/>
    </w:pPr>
    <w:rPr>
      <w:rFonts w:asciiTheme="majorHAnsi" w:hAnsiTheme="majorHAnsi"/>
      <w:color w:val="595959" w:themeColor="text1" w:themeTint="A6"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onsiderMe">
    <w:name w:val="ConsiderMe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008000"/>
    </w:rPr>
  </w:style>
  <w:style w:type="paragraph" w:customStyle="1" w:styleId="ConsiderMeNot">
    <w:name w:val="ConsiderMeNot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FF0000"/>
    </w:rPr>
  </w:style>
  <w:style w:type="paragraph" w:customStyle="1" w:styleId="BigTop">
    <w:name w:val="BigTop"/>
    <w:basedOn w:val="Normal"/>
    <w:qFormat/>
    <w:rsid w:val="007443CA"/>
    <w:pPr>
      <w:spacing w:after="240" w:line="240" w:lineRule="auto"/>
    </w:pPr>
    <w:rPr>
      <w:rFonts w:asciiTheme="majorHAnsi" w:hAnsiTheme="majorHAnsi"/>
      <w:b/>
      <w:sz w:val="36"/>
      <w:szCs w:val="36"/>
    </w:rPr>
  </w:style>
  <w:style w:type="paragraph" w:customStyle="1" w:styleId="InstitutionInfo">
    <w:name w:val="InstitutionInfo"/>
    <w:basedOn w:val="Normal"/>
    <w:qFormat/>
    <w:rsid w:val="00DD1C69"/>
    <w:pPr>
      <w:spacing w:after="0" w:line="240" w:lineRule="auto"/>
    </w:pPr>
    <w:rPr>
      <w:rFonts w:asciiTheme="majorHAnsi" w:eastAsia="Times New Roman" w:hAnsiTheme="majorHAnsi" w:cs="Times New Roman"/>
      <w:color w:val="404040" w:themeColor="text1" w:themeTint="BF"/>
      <w:sz w:val="24"/>
      <w:szCs w:val="24"/>
    </w:rPr>
  </w:style>
  <w:style w:type="paragraph" w:customStyle="1" w:styleId="AbsTitle">
    <w:name w:val="AbsTitle"/>
    <w:basedOn w:val="Normal"/>
    <w:qFormat/>
    <w:rsid w:val="007443CA"/>
    <w:pPr>
      <w:spacing w:before="360" w:after="120" w:line="240" w:lineRule="auto"/>
    </w:pPr>
    <w:rPr>
      <w:rFonts w:asciiTheme="majorHAnsi" w:eastAsia="Times New Roman" w:hAnsiTheme="majorHAnsi" w:cs="Times New Roman"/>
      <w:b/>
      <w:i/>
      <w:sz w:val="32"/>
      <w:szCs w:val="32"/>
    </w:rPr>
  </w:style>
  <w:style w:type="paragraph" w:customStyle="1" w:styleId="AbsAuthors">
    <w:name w:val="AbsAuthors"/>
    <w:basedOn w:val="Normal"/>
    <w:qFormat/>
    <w:rsid w:val="007443CA"/>
    <w:pPr>
      <w:spacing w:after="240" w:line="240" w:lineRule="auto"/>
    </w:pPr>
    <w:rPr>
      <w:rFonts w:asciiTheme="majorHAnsi" w:hAnsiTheme="majorHAnsi"/>
      <w:b/>
      <w:bCs/>
      <w:color w:val="404040" w:themeColor="text1" w:themeTint="BF"/>
    </w:rPr>
  </w:style>
  <w:style w:type="paragraph" w:customStyle="1" w:styleId="AbsText">
    <w:name w:val="AbsText"/>
    <w:basedOn w:val="Normal"/>
    <w:qFormat/>
    <w:rsid w:val="00A67B3B"/>
    <w:pPr>
      <w:spacing w:after="0" w:line="240" w:lineRule="auto"/>
    </w:pPr>
    <w:rPr>
      <w:rFonts w:asciiTheme="majorHAnsi" w:eastAsia="Times New Roman" w:hAnsiTheme="majorHAnsi" w:cs="Times New Roman"/>
    </w:rPr>
  </w:style>
  <w:style w:type="paragraph" w:customStyle="1" w:styleId="absCaption">
    <w:name w:val="absCaption"/>
    <w:basedOn w:val="Normal"/>
    <w:qFormat/>
    <w:rsid w:val="004E557E"/>
    <w:pPr>
      <w:spacing w:after="240" w:line="240" w:lineRule="auto"/>
    </w:pPr>
    <w:rPr>
      <w:rFonts w:asciiTheme="majorHAnsi" w:hAnsiTheme="majorHAnsi"/>
      <w:b/>
    </w:rPr>
  </w:style>
  <w:style w:type="paragraph" w:customStyle="1" w:styleId="moreInstitutions">
    <w:name w:val="moreInstitutions"/>
    <w:basedOn w:val="Normal"/>
    <w:qFormat/>
    <w:rsid w:val="00155876"/>
    <w:pPr>
      <w:spacing w:after="240" w:line="240" w:lineRule="auto"/>
      <w:contextualSpacing/>
    </w:pPr>
    <w:rPr>
      <w:rFonts w:asciiTheme="majorHAnsi" w:hAnsiTheme="majorHAnsi"/>
      <w:color w:val="595959" w:themeColor="text1" w:themeTint="A6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3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25E800-459A-F843-899C-B7958E633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Cisco Employee</dc:creator>
  <cp:keywords/>
  <dc:description>generated by python-docx</dc:description>
  <cp:lastModifiedBy>Dan Russell</cp:lastModifiedBy>
  <cp:revision>15</cp:revision>
  <dcterms:created xsi:type="dcterms:W3CDTF">2014-03-10T21:06:00Z</dcterms:created>
  <dcterms:modified xsi:type="dcterms:W3CDTF">2014-03-11T03:45:00Z</dcterms:modified>
  <cp:category/>
</cp:coreProperties>
</file>