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University of Mary</w:t>
      </w:r>
    </w:p>
    <w:p>
      <w:pPr>
        <w:pStyle w:val="InstitutionInfo"/>
      </w:pPr>
      <w:r>
        <w:t>Bismarck ND</w:t>
      </w:r>
    </w:p>
    <w:p>
      <w:pPr>
        <w:pStyle w:val="InstitutionInfo"/>
      </w:pPr>
      <w:r>
        <w:t>Corresponding Faculty Member: Christine Fleischacker  (chris@fleischacker.org)</w:t>
      </w:r>
      <w:r>
        <w:br/>
      </w:r>
    </w:p>
    <w:p>
      <w:r>
        <w:drawing>
          <wp:inline xmlns:a="http://schemas.openxmlformats.org/drawingml/2006/main" xmlns:pic="http://schemas.openxmlformats.org/drawingml/2006/picture">
            <wp:extent cx="914400" cy="1090698"/>
            <wp:docPr id="1" name="Picture 1"/>
            <wp:cNvGraphicFramePr>
              <a:graphicFrameLocks noChangeAspect="1"/>
            </wp:cNvGraphicFramePr>
            <a:graphic>
              <a:graphicData uri="http://schemas.openxmlformats.org/drawingml/2006/picture">
                <pic:pic>
                  <pic:nvPicPr>
                    <pic:cNvPr id="0" name="UMRY_Angstman_HeadShot_G6n1NST.jpg"/>
                    <pic:cNvPicPr/>
                  </pic:nvPicPr>
                  <pic:blipFill>
                    <a:blip r:embed="rId9"/>
                    <a:stretch>
                      <a:fillRect/>
                    </a:stretch>
                  </pic:blipFill>
                  <pic:spPr>
                    <a:xfrm>
                      <a:off x="0" y="0"/>
                      <a:ext cx="914400" cy="1090698"/>
                    </a:xfrm>
                    <a:prstGeom prst="rect"/>
                  </pic:spPr>
                </pic:pic>
              </a:graphicData>
            </a:graphic>
          </wp:inline>
        </w:drawing>
      </w:r>
    </w:p>
    <w:p>
      <w:pPr>
        <w:pStyle w:val="absCaption"/>
      </w:pPr>
      <w:r>
        <w:t>Joseph  Angstman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RY_Jones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Micaela  Jones</w:t>
      </w:r>
    </w:p>
    <w:p>
      <w:pPr>
        <w:pStyle w:val="AbsTitle"/>
      </w:pPr>
      <w:r>
        <w:t>Discovery of Poenanya: an F1 Bacteriophage from a River sample</w:t>
      </w:r>
    </w:p>
    <w:p>
      <w:pPr>
        <w:pStyle w:val="AbsAuthors"/>
      </w:pPr>
      <w:r>
        <w:t>Joseph  Angstman</w:t>
      </w:r>
      <w:r>
        <w:rPr>
          <w:b w:val="0"/>
        </w:rPr>
        <w:t xml:space="preserve">, </w:t>
      </w:r>
      <w:r>
        <w:t>Micaela  Jones</w:t>
      </w:r>
      <w:r>
        <w:rPr>
          <w:b w:val="0"/>
        </w:rPr>
        <w:t xml:space="preserve">, </w:t>
      </w:r>
      <w:r>
        <w:rPr>
          <w:b w:val="0"/>
        </w:rPr>
        <w:t>William Litchfield</w:t>
      </w:r>
      <w:r>
        <w:rPr>
          <w:b w:val="0"/>
        </w:rPr>
        <w:t xml:space="preserve">, </w:t>
      </w:r>
      <w:r>
        <w:rPr>
          <w:b w:val="0"/>
        </w:rPr>
        <w:t>Aidan Goblirsch</w:t>
      </w:r>
      <w:r>
        <w:rPr>
          <w:b w:val="0"/>
        </w:rPr>
        <w:t xml:space="preserve">, </w:t>
      </w:r>
      <w:r>
        <w:rPr>
          <w:b w:val="0"/>
        </w:rPr>
        <w:t>McKenna Frappier</w:t>
      </w:r>
      <w:r>
        <w:rPr>
          <w:b w:val="0"/>
        </w:rPr>
        <w:t xml:space="preserve">, </w:t>
      </w:r>
      <w:r>
        <w:rPr>
          <w:b w:val="0"/>
        </w:rPr>
        <w:t>Claire Schindler</w:t>
      </w:r>
      <w:r>
        <w:rPr>
          <w:b w:val="0"/>
        </w:rPr>
        <w:t xml:space="preserve">, </w:t>
      </w:r>
      <w:r>
        <w:rPr>
          <w:b w:val="0"/>
        </w:rPr>
        <w:t>Aaron LaBree</w:t>
      </w:r>
      <w:r>
        <w:rPr>
          <w:b w:val="0"/>
        </w:rPr>
        <w:t xml:space="preserve">, </w:t>
      </w:r>
      <w:r>
        <w:rPr>
          <w:b w:val="0"/>
        </w:rPr>
        <w:t>Justyce Duffield</w:t>
      </w:r>
      <w:r>
        <w:rPr>
          <w:b w:val="0"/>
        </w:rPr>
        <w:t xml:space="preserve">, </w:t>
      </w:r>
      <w:r>
        <w:rPr>
          <w:b w:val="0"/>
        </w:rPr>
        <w:t>Christine Fleischacker</w:t>
      </w:r>
    </w:p>
    <w:p>
      <w:pPr>
        <w:pStyle w:val="AbsText"/>
      </w:pPr>
      <w:r>
        <w:t>A bacteriophage is a virus that infects bacterial cells, reproduces inside the host cells, and can lyse open the host cell in order to spread to other bacteria.  At the University of Mary, the phage Poenanya was discovered and amplified in the Phage Discovery semester.  This process began with the isolation and extraction of this phage from a river sample located near the University of Mary in Bismarck, ND.  Using Mycobacterium smegmatis mc2 155 as the bacterial host cell, Poenanya was amplified to acquire a sufficient amount of the phage for DNA extraction and TEM imaging.  In the Bioinformatics semester, genome sequencing of Poenanya assigned this phage to the F1 cluster of bacteriophages and the annotation revealed that the phage contains 109 genes total.  Some of the genes include structural genes of the capsid, tail and minor tail proteins.  Other genes include immunity repressor and anti-repressor as well as integrase genes for becoming a lysogen.  Our results also show whether Poenanya had the ability to infect alternative Mycobacterium species host cells.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