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Virginia Western Community College</w:t>
      </w:r>
    </w:p>
    <w:p>
      <w:pPr>
        <w:pStyle w:val="InstitutionInfo"/>
      </w:pPr>
      <w:r>
        <w:t>W. Roanoke VA</w:t>
      </w:r>
    </w:p>
    <w:p>
      <w:pPr>
        <w:pStyle w:val="InstitutionInfo"/>
      </w:pPr>
      <w:r>
        <w:t>Corresponding Faculty Member: Heather Lindberg  (hlindberg@virginiawestern.edu)</w:t>
      </w:r>
      <w:r>
        <w:br/>
      </w:r>
    </w:p>
    <w:p>
      <w:r>
        <w:drawing>
          <wp:inline xmlns:a="http://schemas.openxmlformats.org/drawingml/2006/main" xmlns:pic="http://schemas.openxmlformats.org/drawingml/2006/picture">
            <wp:extent cx="914400" cy="1314294"/>
            <wp:docPr id="1" name="Picture 1"/>
            <wp:cNvGraphicFramePr>
              <a:graphicFrameLocks noChangeAspect="1"/>
            </wp:cNvGraphicFramePr>
            <a:graphic>
              <a:graphicData uri="http://schemas.openxmlformats.org/drawingml/2006/picture">
                <pic:pic>
                  <pic:nvPicPr>
                    <pic:cNvPr id="0" name="VAWE_Whitaker_HeadShot.jpeg"/>
                    <pic:cNvPicPr/>
                  </pic:nvPicPr>
                  <pic:blipFill>
                    <a:blip r:embed="rId9"/>
                    <a:stretch>
                      <a:fillRect/>
                    </a:stretch>
                  </pic:blipFill>
                  <pic:spPr>
                    <a:xfrm>
                      <a:off x="0" y="0"/>
                      <a:ext cx="914400" cy="1314294"/>
                    </a:xfrm>
                    <a:prstGeom prst="rect"/>
                  </pic:spPr>
                </pic:pic>
              </a:graphicData>
            </a:graphic>
          </wp:inline>
        </w:drawing>
      </w:r>
    </w:p>
    <w:p>
      <w:pPr>
        <w:pStyle w:val="absCaption"/>
      </w:pPr>
      <w:r>
        <w:t>Natasha   Whitaker</w:t>
      </w:r>
    </w:p>
    <w:p>
      <w:pPr>
        <w:pStyle w:val="AbsTitle"/>
      </w:pPr>
      <w:r>
        <w:t>The discovery, characterization and annotation of DrFeelGood, an A1 cluster mycobacteriophage</w:t>
      </w:r>
    </w:p>
    <w:p>
      <w:pPr>
        <w:pStyle w:val="AbsAuthors"/>
      </w:pPr>
      <w:r>
        <w:t>Natasha   Whitaker</w:t>
      </w:r>
      <w:r>
        <w:rPr>
          <w:b w:val="0"/>
        </w:rPr>
        <w:t xml:space="preserve">, </w:t>
      </w:r>
      <w:r>
        <w:rPr>
          <w:b w:val="0"/>
        </w:rPr>
        <w:t xml:space="preserve">Christopher  Tice </w:t>
      </w:r>
      <w:r>
        <w:rPr>
          <w:b w:val="0"/>
        </w:rPr>
        <w:t xml:space="preserve">, </w:t>
      </w:r>
      <w:r>
        <w:rPr>
          <w:b w:val="0"/>
        </w:rPr>
        <w:t>Richard  Juneau</w:t>
      </w:r>
      <w:r>
        <w:rPr>
          <w:b w:val="0"/>
        </w:rPr>
        <w:t xml:space="preserve">, </w:t>
      </w:r>
      <w:r>
        <w:rPr>
          <w:b w:val="0"/>
        </w:rPr>
        <w:t>Jacqueline Biscardi</w:t>
      </w:r>
      <w:r>
        <w:rPr>
          <w:b w:val="0"/>
        </w:rPr>
        <w:t xml:space="preserve">, </w:t>
      </w:r>
      <w:r>
        <w:rPr>
          <w:b w:val="0"/>
        </w:rPr>
        <w:t>Stacie  Deaver</w:t>
      </w:r>
      <w:r>
        <w:rPr>
          <w:b w:val="0"/>
        </w:rPr>
        <w:t xml:space="preserve">, </w:t>
      </w:r>
      <w:r>
        <w:rPr>
          <w:b w:val="0"/>
        </w:rPr>
        <w:t>Heather  Lindberg</w:t>
      </w:r>
    </w:p>
    <w:p>
      <w:pPr>
        <w:pStyle w:val="AbsText"/>
      </w:pPr>
      <w:r>
        <w:t xml:space="preserve">At Virginia Western Community College, over the course of the 2017- 2018 academic year, we isolated, characterized and annotated the genome of a unique bacteriophage, DrFeelGood. DrFeelGood was isolated from soil collected from a compost pile comprised of potting soil mixed with clay in the Roanoke Valley using Mycobacterium smegmatis mc155 as the host bacterium. Isolation and purification of Dr.FeelGood occurred during the fall semester in Biology 101, while genome annotation took place in Cellular Biology during the spring semester. Sequencing done by the Univeristy of Pittsburgh revealed DrFeelGood to be an A1 cluster phage. For genome annotation, several databases were used to investigate the sequence of DrFeelGood’s 83 genes and their correlative functions. The overall goal is the submission to GenBank with expectations of contributing to the comprehensive knowledge of phage genetics, biodiversity, and microbial ecology.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