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"/>
      </w:pPr>
      <w:r>
        <w:t>CONSIDER FOR TALK</w:t>
      </w:r>
    </w:p>
    <w:p>
      <w:pPr>
        <w:pStyle w:val="BigTop"/>
      </w:pPr>
      <w:r>
        <w:t>10th Annual SEA Symposium Abstract</w:t>
      </w:r>
    </w:p>
    <w:p>
      <w:pPr>
        <w:pStyle w:val="InstitutionInfo"/>
      </w:pPr>
      <w:r>
        <w:t>Lehigh University</w:t>
      </w:r>
    </w:p>
    <w:p>
      <w:pPr>
        <w:pStyle w:val="InstitutionInfo"/>
      </w:pPr>
      <w:r>
        <w:t>Bethlehem PA</w:t>
      </w:r>
    </w:p>
    <w:p>
      <w:pPr>
        <w:pStyle w:val="InstitutionInfo"/>
      </w:pPr>
      <w:r>
        <w:t>Corresponding Faculty Member: Vassie Ware  (vcw0@lehigh.edu)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10787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EHI_Rokes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7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Alecia B Rokes</w:t>
      </w:r>
    </w:p>
    <w:p>
      <w:r>
        <w:drawing>
          <wp:inline xmlns:a="http://schemas.openxmlformats.org/drawingml/2006/main" xmlns:pic="http://schemas.openxmlformats.org/drawingml/2006/picture">
            <wp:extent cx="914400" cy="98146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EHI_Seth_HeadSho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14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Ryan A Seth</w:t>
      </w:r>
    </w:p>
    <w:p>
      <w:pPr>
        <w:pStyle w:val="AbsTitle"/>
      </w:pPr>
      <w:r>
        <w:t>Exploring a SEA of Phages:  Insights into Host-Phage Interactions</w:t>
      </w:r>
    </w:p>
    <w:p>
      <w:pPr>
        <w:pStyle w:val="AbsAuthors"/>
      </w:pPr>
      <w:r>
        <w:t>Alecia B Rokes</w:t>
      </w:r>
      <w:r>
        <w:rPr>
          <w:b w:val="0"/>
        </w:rPr>
        <w:t xml:space="preserve">, </w:t>
      </w:r>
      <w:r>
        <w:t>Ryan A Seth</w:t>
      </w:r>
      <w:r>
        <w:rPr>
          <w:b w:val="0"/>
        </w:rPr>
        <w:t xml:space="preserve">, </w:t>
      </w:r>
      <w:r>
        <w:rPr>
          <w:b w:val="0"/>
        </w:rPr>
        <w:t>Russell A Caratenuto III</w:t>
      </w:r>
      <w:r>
        <w:rPr>
          <w:b w:val="0"/>
        </w:rPr>
        <w:t xml:space="preserve">, </w:t>
      </w:r>
      <w:r>
        <w:rPr>
          <w:b w:val="0"/>
        </w:rPr>
        <w:t>Cassidy L Drost</w:t>
      </w:r>
      <w:r>
        <w:rPr>
          <w:b w:val="0"/>
        </w:rPr>
        <w:t xml:space="preserve">, </w:t>
      </w:r>
      <w:r>
        <w:rPr>
          <w:b w:val="0"/>
        </w:rPr>
        <w:t>Nicholas C Kahler</w:t>
      </w:r>
      <w:r>
        <w:rPr>
          <w:b w:val="0"/>
        </w:rPr>
        <w:t xml:space="preserve">, </w:t>
      </w:r>
      <w:r>
        <w:rPr>
          <w:b w:val="0"/>
        </w:rPr>
        <w:t>Nicole A Kirven</w:t>
      </w:r>
      <w:r>
        <w:rPr>
          <w:b w:val="0"/>
        </w:rPr>
        <w:t xml:space="preserve">, </w:t>
      </w:r>
      <w:r>
        <w:rPr>
          <w:b w:val="0"/>
        </w:rPr>
        <w:t>Julia C Melehani</w:t>
      </w:r>
      <w:r>
        <w:rPr>
          <w:b w:val="0"/>
        </w:rPr>
        <w:t xml:space="preserve">, </w:t>
      </w:r>
      <w:r>
        <w:rPr>
          <w:b w:val="0"/>
        </w:rPr>
        <w:t>Krishna Patel</w:t>
      </w:r>
      <w:r>
        <w:rPr>
          <w:b w:val="0"/>
        </w:rPr>
        <w:t xml:space="preserve">, </w:t>
      </w:r>
      <w:r>
        <w:rPr>
          <w:b w:val="0"/>
        </w:rPr>
        <w:t>Matthew C West</w:t>
      </w:r>
      <w:r>
        <w:rPr>
          <w:b w:val="0"/>
        </w:rPr>
        <w:t xml:space="preserve">, </w:t>
      </w:r>
      <w:r>
        <w:rPr>
          <w:b w:val="0"/>
        </w:rPr>
        <w:t>Catherine M Mageeney</w:t>
      </w:r>
      <w:r>
        <w:rPr>
          <w:b w:val="0"/>
        </w:rPr>
        <w:t xml:space="preserve">, </w:t>
      </w:r>
      <w:r>
        <w:rPr>
          <w:b w:val="0"/>
        </w:rPr>
        <w:t>Hamidu T Mohammed</w:t>
      </w:r>
      <w:r>
        <w:rPr>
          <w:b w:val="0"/>
        </w:rPr>
        <w:t xml:space="preserve">, </w:t>
      </w:r>
      <w:r>
        <w:rPr>
          <w:b w:val="0"/>
        </w:rPr>
        <w:t>Margaret A Kenna</w:t>
      </w:r>
      <w:r>
        <w:rPr>
          <w:b w:val="0"/>
        </w:rPr>
        <w:t xml:space="preserve">, </w:t>
      </w:r>
      <w:r>
        <w:rPr>
          <w:b w:val="0"/>
        </w:rPr>
        <w:t>Vassie C Ware</w:t>
      </w:r>
    </w:p>
    <w:p>
      <w:pPr>
        <w:pStyle w:val="AbsText"/>
      </w:pPr>
      <w:r>
        <w:t xml:space="preserve">Lehigh’s SEA-PHAGES program continues as a collaborative research enterprise for first year and advanced undergraduates who focus on isolating and characterizing Actinobacter phages to gain a better understanding of phage genome structure, gene function, and phage biology in general. Of special interest to our group are mycobacteriophages from Cluster N – a group of temperate phages characterized by relatively small genomes of average size 43,111bp and a highly variable region centrally positioned within the genome. Recently, a novel mechanism of prophage-mediated immunity was uncovered for Cluster N lysogens that provides defense against attack by variable groups of heterotypic mycobacteriophages and appears dependent on genes in the variable region of Cluster N genomes (Dedrick </w:t>
      </w:r>
      <w:r>
        <w:rPr>
          <w:i/>
        </w:rPr>
        <w:t>et al</w:t>
      </w:r>
      <w:r>
        <w:t xml:space="preserve">., 2017).  We report on progress on several projects. </w:t>
      </w:r>
      <w:r>
        <w:rPr>
          <w:b/>
        </w:rPr>
        <w:t>I</w:t>
      </w:r>
      <w:r>
        <w:t xml:space="preserve">. In addition to uncovering 16 new phages infecting </w:t>
      </w:r>
      <w:r>
        <w:rPr>
          <w:i/>
        </w:rPr>
        <w:t>Mycobacterium smegmatis</w:t>
      </w:r>
      <w:r>
        <w:t xml:space="preserve"> including two new Cluster N phages, Parmesanjohn and Spongebob, our 9th year cohort of students focused on testing infectivity of newly isolated phages on Cluster N Xeno lysogen lawns, and discovered three Cluster A11 phages with reduced infectivity compared to infectivity on </w:t>
      </w:r>
      <w:r>
        <w:rPr>
          <w:i/>
        </w:rPr>
        <w:t>M. smegmatis</w:t>
      </w:r>
      <w:r>
        <w:t xml:space="preserve"> lawns. Isolation of defense escape mutants is currently in progress.  </w:t>
      </w:r>
      <w:r>
        <w:rPr>
          <w:b/>
        </w:rPr>
        <w:t>II</w:t>
      </w:r>
      <w:r>
        <w:t xml:space="preserve">. An estimate of cluster diversity was obtained from DOGEMS analysis and annotation of two Cluster N phages (Spongebob Parmesanjohn) and 3 Cluster A11 phages (Munch, Bowtie and Bud). </w:t>
      </w:r>
      <w:r>
        <w:rPr>
          <w:b/>
        </w:rPr>
        <w:t>III</w:t>
      </w:r>
      <w:r>
        <w:t xml:space="preserve">. We used RNAseq to explore changes in host gene expression following early and late lytic infection (by a Cluster N phage). Additionally, we examined transcription patterns in a Cluster N lysogen and a putative Cluster W lysogen. Preliminary data show patterns of </w:t>
      </w:r>
      <w:r>
        <w:rPr>
          <w:i/>
        </w:rPr>
        <w:t>M. smegmatis</w:t>
      </w:r>
      <w:r>
        <w:t xml:space="preserve"> gene expression vary depending on phage type.  Collectively, these experiments provide further insights into </w:t>
      </w:r>
      <w:r>
        <w:rPr>
          <w:i/>
        </w:rPr>
        <w:t>M. smegmatis</w:t>
      </w:r>
      <w:r>
        <w:t xml:space="preserve"> host-phage interactions affecting host defense against viral attack and host gene expression. 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