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Brown University</w:t>
      </w:r>
    </w:p>
    <w:p>
      <w:pPr>
        <w:pStyle w:val="InstitutionInfo"/>
      </w:pPr>
      <w:r>
        <w:t>Providence RI</w:t>
      </w:r>
    </w:p>
    <w:p>
      <w:pPr>
        <w:pStyle w:val="InstitutionInfo"/>
      </w:pPr>
      <w:r>
        <w:t>Corresponding Faculty Member: Sarah Taylor  (sarah_taylor@brown.edu)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WN_Jorda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Zachary Jordan</w:t>
      </w:r>
    </w:p>
    <w:p>
      <w:r>
        <w:drawing>
          <wp:inline xmlns:a="http://schemas.openxmlformats.org/drawingml/2006/main" xmlns:pic="http://schemas.openxmlformats.org/drawingml/2006/picture">
            <wp:extent cx="914400" cy="1107959"/>
            <wp:docPr id="2" name="Picture 2"/>
            <wp:cNvGraphicFramePr>
              <a:graphicFrameLocks noChangeAspect="1"/>
            </wp:cNvGraphicFramePr>
            <a:graphic>
              <a:graphicData uri="http://schemas.openxmlformats.org/drawingml/2006/picture">
                <pic:pic>
                  <pic:nvPicPr>
                    <pic:cNvPr id="0" name="BRWN_Kohistani_HeadShot.JPG"/>
                    <pic:cNvPicPr/>
                  </pic:nvPicPr>
                  <pic:blipFill>
                    <a:blip r:embed="rId10"/>
                    <a:stretch>
                      <a:fillRect/>
                    </a:stretch>
                  </pic:blipFill>
                  <pic:spPr>
                    <a:xfrm>
                      <a:off x="0" y="0"/>
                      <a:ext cx="914400" cy="1107959"/>
                    </a:xfrm>
                    <a:prstGeom prst="rect"/>
                  </pic:spPr>
                </pic:pic>
              </a:graphicData>
            </a:graphic>
          </wp:inline>
        </w:drawing>
      </w:r>
    </w:p>
    <w:p>
      <w:pPr>
        <w:pStyle w:val="absCaption"/>
      </w:pPr>
      <w:r>
        <w:t>Fariha Kohistani</w:t>
      </w:r>
    </w:p>
    <w:p>
      <w:pPr>
        <w:pStyle w:val="AbsTitle"/>
      </w:pPr>
      <w:r>
        <w:t>Mycobacteriophage Hannaconda characterization and protocol exploration</w:t>
      </w:r>
    </w:p>
    <w:p>
      <w:pPr>
        <w:pStyle w:val="AbsAuthors"/>
      </w:pPr>
      <w:r>
        <w:t>Zachary Jordan</w:t>
      </w:r>
      <w:r>
        <w:rPr>
          <w:b w:val="0"/>
        </w:rPr>
        <w:t xml:space="preserve">, </w:t>
      </w:r>
      <w:r>
        <w:t>Fariha Kohistani</w:t>
      </w:r>
      <w:r>
        <w:rPr>
          <w:b w:val="0"/>
        </w:rPr>
        <w:t xml:space="preserve">, </w:t>
      </w:r>
      <w:r>
        <w:rPr>
          <w:b w:val="0"/>
        </w:rPr>
        <w:t>Alex Song</w:t>
      </w:r>
      <w:r>
        <w:rPr>
          <w:b w:val="0"/>
        </w:rPr>
        <w:t xml:space="preserve">, </w:t>
      </w:r>
      <w:r>
        <w:rPr>
          <w:b w:val="0"/>
        </w:rPr>
        <w:t>Clancy Brooks</w:t>
      </w:r>
      <w:r>
        <w:rPr>
          <w:b w:val="0"/>
        </w:rPr>
        <w:t xml:space="preserve">, </w:t>
      </w:r>
      <w:r>
        <w:rPr>
          <w:b w:val="0"/>
        </w:rPr>
        <w:t>Maxwell Koslov</w:t>
      </w:r>
      <w:r>
        <w:rPr>
          <w:b w:val="0"/>
        </w:rPr>
        <w:t xml:space="preserve">, </w:t>
      </w:r>
      <w:r>
        <w:rPr>
          <w:b w:val="0"/>
        </w:rPr>
        <w:t>Quinn Matos</w:t>
      </w:r>
      <w:r>
        <w:rPr>
          <w:b w:val="0"/>
        </w:rPr>
        <w:t xml:space="preserve">, </w:t>
      </w:r>
      <w:r>
        <w:rPr>
          <w:b w:val="0"/>
        </w:rPr>
        <w:t>John Niklas</w:t>
      </w:r>
      <w:r>
        <w:rPr>
          <w:b w:val="0"/>
        </w:rPr>
        <w:t xml:space="preserve">, </w:t>
      </w:r>
      <w:r>
        <w:rPr>
          <w:b w:val="0"/>
        </w:rPr>
        <w:t>Sarah Taylor</w:t>
      </w:r>
      <w:r>
        <w:rPr>
          <w:b w:val="0"/>
        </w:rPr>
        <w:t xml:space="preserve">, </w:t>
      </w:r>
      <w:r>
        <w:rPr>
          <w:b w:val="0"/>
        </w:rPr>
        <w:t>Richard Bungiro</w:t>
      </w:r>
      <w:r>
        <w:rPr>
          <w:b w:val="0"/>
        </w:rPr>
        <w:t xml:space="preserve">, </w:t>
      </w:r>
      <w:r>
        <w:rPr>
          <w:b w:val="0"/>
        </w:rPr>
        <w:t>Yang Zhou</w:t>
      </w:r>
      <w:r>
        <w:rPr>
          <w:b w:val="0"/>
        </w:rPr>
        <w:t xml:space="preserve">, </w:t>
      </w:r>
      <w:r>
        <w:rPr>
          <w:b w:val="0"/>
        </w:rPr>
        <w:t>Kelly Cleveland</w:t>
      </w:r>
    </w:p>
    <w:p>
      <w:pPr>
        <w:pStyle w:val="AbsText"/>
      </w:pPr>
      <w:r>
        <w:t>24 bacteriophages infecting Mycobacterium smegmatis were isolated from local environments. Hannaconda, isolated using direct plating, was chosen for genome annotation and analysis using Phamerator, Starterator, and DNA Master Genome Annotation Software. Sequencing and further study of this cluster J phage revealed that Hannaconda is 234 genes in length and contains 2 tRNA genes. Initial Phamerator data points to the existence of orphams, genes in a novel bacteriophage pham, at two positions in the genome. In addition, students conducted varied experimental wet lab work to investigate superinfection immunity in confirmed lysogens, direct phage competition dynamics, and the effects of host cell density on lysogeny.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