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9th Annual SEA-PHAGES Symposium Abstract</w:t>
      </w:r>
    </w:p>
    <w:p>
      <w:pPr>
        <w:pStyle w:val="InstitutionInfo"/>
      </w:pPr>
      <w:r>
        <w:t>University of Nebraska-Lincoln</w:t>
      </w:r>
    </w:p>
    <w:p>
      <w:pPr>
        <w:pStyle w:val="InstitutionInfo"/>
      </w:pPr>
      <w:r>
        <w:t>Lincoln NE</w:t>
      </w:r>
    </w:p>
    <w:p>
      <w:pPr>
        <w:pStyle w:val="InstitutionInfo"/>
      </w:pPr>
      <w:r>
        <w:t>Corresponding Faculty Member: Catherine Chia  (cchia1@unl.edu)</w:t>
      </w:r>
      <w:r>
        <w:br/>
      </w:r>
    </w:p>
    <w:p>
      <w:r>
        <w:drawing>
          <wp:inline xmlns:a="http://schemas.openxmlformats.org/drawingml/2006/main" xmlns:pic="http://schemas.openxmlformats.org/drawingml/2006/picture">
            <wp:extent cx="914400" cy="1081143"/>
            <wp:docPr id="1" name="Picture 1"/>
            <wp:cNvGraphicFramePr>
              <a:graphicFrameLocks noChangeAspect="1"/>
            </wp:cNvGraphicFramePr>
            <a:graphic>
              <a:graphicData uri="http://schemas.openxmlformats.org/drawingml/2006/picture">
                <pic:pic>
                  <pic:nvPicPr>
                    <pic:cNvPr id="0" name="UNEL_Cassidy_HeadShot.JPG"/>
                    <pic:cNvPicPr/>
                  </pic:nvPicPr>
                  <pic:blipFill>
                    <a:blip r:embed="rId9"/>
                    <a:stretch>
                      <a:fillRect/>
                    </a:stretch>
                  </pic:blipFill>
                  <pic:spPr>
                    <a:xfrm>
                      <a:off x="0" y="0"/>
                      <a:ext cx="914400" cy="1081143"/>
                    </a:xfrm>
                    <a:prstGeom prst="rect"/>
                  </pic:spPr>
                </pic:pic>
              </a:graphicData>
            </a:graphic>
          </wp:inline>
        </w:drawing>
      </w:r>
    </w:p>
    <w:p>
      <w:pPr>
        <w:pStyle w:val="absCaption"/>
      </w:pPr>
      <w:r>
        <w:t>Finn P Cassidy</w:t>
      </w:r>
    </w:p>
    <w:p>
      <w:pPr>
        <w:pStyle w:val="AbsTitle"/>
      </w:pPr>
      <w:r>
        <w:t>Isolation and Characterization of B1 subcluster phage Longacauda from the Univ. Nebraska-Lincoln campus</w:t>
      </w:r>
    </w:p>
    <w:p>
      <w:pPr>
        <w:pStyle w:val="AbsAuthors"/>
      </w:pPr>
      <w:r>
        <w:t>Finn P Cassidy</w:t>
      </w:r>
      <w:r>
        <w:rPr>
          <w:b w:val="0"/>
        </w:rPr>
        <w:t xml:space="preserve">, </w:t>
      </w:r>
      <w:r>
        <w:rPr>
          <w:b w:val="0"/>
        </w:rPr>
        <w:t>Ben Ahern</w:t>
      </w:r>
      <w:r>
        <w:rPr>
          <w:b w:val="0"/>
        </w:rPr>
        <w:t xml:space="preserve">, </w:t>
      </w:r>
      <w:r>
        <w:rPr>
          <w:b w:val="0"/>
        </w:rPr>
        <w:t>Rebecca A Hartz</w:t>
      </w:r>
      <w:r>
        <w:rPr>
          <w:b w:val="0"/>
        </w:rPr>
        <w:t xml:space="preserve">, </w:t>
      </w:r>
      <w:r>
        <w:rPr>
          <w:b w:val="0"/>
        </w:rPr>
        <w:t>Jacey M Kant</w:t>
      </w:r>
      <w:r>
        <w:rPr>
          <w:b w:val="0"/>
        </w:rPr>
        <w:t xml:space="preserve">, </w:t>
      </w:r>
      <w:r>
        <w:rPr>
          <w:b w:val="0"/>
        </w:rPr>
        <w:t>Kathryn M Muilenburg</w:t>
      </w:r>
      <w:r>
        <w:rPr>
          <w:b w:val="0"/>
        </w:rPr>
        <w:t xml:space="preserve">, </w:t>
      </w:r>
      <w:r>
        <w:rPr>
          <w:b w:val="0"/>
        </w:rPr>
        <w:t>Awa Youm</w:t>
      </w:r>
      <w:r>
        <w:rPr>
          <w:b w:val="0"/>
        </w:rPr>
        <w:t xml:space="preserve">, </w:t>
      </w:r>
      <w:r>
        <w:rPr>
          <w:b w:val="0"/>
        </w:rPr>
        <w:t>Catherine P Chia</w:t>
      </w:r>
    </w:p>
    <w:p>
      <w:pPr>
        <w:pStyle w:val="AbsText"/>
      </w:pPr>
      <w:r>
        <w:t xml:space="preserve">Using the host </w:t>
      </w:r>
      <w:r>
        <w:rPr>
          <w:i/>
        </w:rPr>
        <w:t>Mycobacterium smegmatis</w:t>
      </w:r>
      <w:r>
        <w:t xml:space="preserve"> mc²155, the subcluster B1 phage Longacauda (Latin for long tail) was obtained by enriched isolation from soil at the base of a pine tree on the UNL campus. The circularly permuted Longacada genome is 68,804 bp, with a GC content of 66.4%. Longacauda produces clear 1.5 mm diameter plaques with darker centers. As determined from TEM images, the average Longacauda capsid diameter was 62.5 nm and tail lengths averaged 249.4 nm. After sequencing by the Pittsburgh Bacteriophage Institute using Illumina Sequencing, students used BLASTn and DNA Master to identify a total of 105 genes that subsequently were annotated. Consistent with other B1 subcluster phages, no tRNA genes were found. With a combination of NCBI’s BLASTp, HHPred, PhagesDB, Phamerator, and Starterator, the start sites of open reading frames, and their likely functions were predicted. After completing annotation tasks, students selected six Longacauda genes and their predicted functions (Lysin A, Lysin B, tape measure protein, major tail subunit, RNase E, and phospholipase A) to compare to phage within and outside of subcluster B1.</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