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Isolation and Characterization Of the Novel Bacteriophage GreenIvy</w:t>
      </w:r>
    </w:p>
    <w:p>
      <w:pPr>
        <w:pStyle w:val="AbsAuthors"/>
      </w:pPr>
      <w:r>
        <w:rPr>
          <w:b w:val="0"/>
        </w:rPr>
        <w:t>Sandra Meesala</w:t>
      </w:r>
      <w:r>
        <w:rPr>
          <w:b w:val="0"/>
        </w:rPr>
        <w:t xml:space="preserve">, </w:t>
      </w:r>
      <w:r>
        <w:rPr>
          <w:b w:val="0"/>
        </w:rPr>
        <w:t>Lance Mejia</w:t>
      </w:r>
      <w:r>
        <w:rPr>
          <w:b w:val="0"/>
        </w:rPr>
        <w:t xml:space="preserve">, </w:t>
      </w:r>
      <w:r>
        <w:rPr>
          <w:b w:val="0"/>
        </w:rPr>
        <w:t>William Morales-Ramirez</w:t>
      </w:r>
      <w:r>
        <w:rPr>
          <w:b w:val="0"/>
        </w:rPr>
        <w:t xml:space="preserve">, </w:t>
      </w:r>
      <w:r>
        <w:rPr>
          <w:b w:val="0"/>
        </w:rPr>
        <w:t>Kevin Ramos-Homs</w:t>
      </w:r>
      <w:r>
        <w:rPr>
          <w:b w:val="0"/>
        </w:rPr>
        <w:t xml:space="preserve">, </w:t>
      </w:r>
      <w:r>
        <w:rPr>
          <w:b w:val="0"/>
        </w:rPr>
        <w:t>Brian Becker</w:t>
      </w:r>
      <w:r>
        <w:rPr>
          <w:b w:val="0"/>
        </w:rPr>
        <w:t xml:space="preserve">, </w:t>
      </w:r>
      <w:r>
        <w:rPr>
          <w:b w:val="0"/>
        </w:rPr>
        <w:t>Hillary Castellanos</w:t>
      </w:r>
      <w:r>
        <w:rPr>
          <w:b w:val="0"/>
        </w:rPr>
        <w:t xml:space="preserve">, </w:t>
      </w:r>
      <w:r>
        <w:rPr>
          <w:b w:val="0"/>
        </w:rPr>
        <w:t>Natalia A Castillo</w:t>
      </w:r>
      <w:r>
        <w:rPr>
          <w:b w:val="0"/>
        </w:rPr>
        <w:t xml:space="preserve">, </w:t>
      </w:r>
      <w:r>
        <w:rPr>
          <w:b w:val="0"/>
        </w:rPr>
        <w:t>Maria Y Andino</w:t>
      </w:r>
      <w:r>
        <w:rPr>
          <w:b w:val="0"/>
        </w:rPr>
        <w:t xml:space="preserve">, </w:t>
      </w:r>
      <w:r>
        <w:rPr>
          <w:b w:val="0"/>
        </w:rPr>
        <w:t>Amanda A Gonzalez</w:t>
      </w:r>
      <w:r>
        <w:rPr>
          <w:b w:val="0"/>
        </w:rPr>
        <w:t xml:space="preserve">, </w:t>
      </w:r>
      <w:r>
        <w:rPr>
          <w:b w:val="0"/>
        </w:rPr>
        <w:t>Sheikh Islam</w:t>
      </w:r>
      <w:r>
        <w:rPr>
          <w:b w:val="0"/>
        </w:rPr>
        <w:t xml:space="preserve">, </w:t>
      </w:r>
      <w:r>
        <w:rPr>
          <w:b w:val="0"/>
        </w:rPr>
        <w:t>Jorge Rodriguez</w:t>
      </w:r>
      <w:r>
        <w:rPr>
          <w:b w:val="0"/>
        </w:rPr>
        <w:t xml:space="preserve">, </w:t>
      </w:r>
      <w:r>
        <w:rPr>
          <w:b w:val="0"/>
        </w:rPr>
        <w:t>Jeremiah R Estinvil</w:t>
      </w:r>
      <w:r>
        <w:rPr>
          <w:b w:val="0"/>
        </w:rPr>
        <w:t xml:space="preserve">, </w:t>
      </w:r>
      <w:r>
        <w:rPr>
          <w:b w:val="0"/>
        </w:rPr>
        <w:t>Alexis Mas</w:t>
      </w:r>
      <w:r>
        <w:rPr>
          <w:b w:val="0"/>
        </w:rPr>
        <w:t xml:space="preserve">, </w:t>
      </w:r>
      <w:r>
        <w:rPr>
          <w:b w:val="0"/>
        </w:rPr>
        <w:t>Patricia Waikel</w:t>
      </w:r>
      <w:r>
        <w:rPr>
          <w:b w:val="0"/>
        </w:rPr>
        <w:t xml:space="preserve">, </w:t>
      </w:r>
      <w:r>
        <w:rPr>
          <w:b w:val="0"/>
        </w:rPr>
        <w:t>Jaime Mayoral</w:t>
      </w:r>
    </w:p>
    <w:p>
      <w:pPr>
        <w:pStyle w:val="AbsText"/>
      </w:pPr>
      <w:r>
        <w:t xml:space="preserve">Bacteriophages, one of the most abundant microbes on earth, infect bacteria and replicate. Despite their abundance much is unknown about their molecular biology, more specifically, the genes they contain and their corresponding functions. In this study we  report on the novel  phage GreenIvy, isolated from an enriched soil sample using the bacterial host </w:t>
      </w:r>
      <w:r>
        <w:rPr>
          <w:i/>
        </w:rPr>
        <w:t>Microbacterium foliorum</w:t>
      </w:r>
      <w:r>
        <w:t xml:space="preserve"> in Miami, FL by students of Florida International University. The phage was purified and amplified in preparation for DNA extraction. Extracted DNA was sent to the Pittsburgh Bacteriophage Institute and sequenced on the Illumina platform. Genome annotation was conducted using a variety of bioinformatics tools including Glimmer, Genemark, and Starterator to determine coding potential, and HHpred, BLAST-phagesDB, and BLAST-NCBI to determine gene function. Transfer RNAs were identified using ARAGORN and tRNAscan-SE and translational frameshifts were identified using Expasy tools. The GreenIvy genome is 40,254 base pairs long with 64.0% GC content, circularly permuted end, and contains 61 genes. Of the 61 genes auto-annotated, 33 have an unknown function, 27 have assigned functions, and one gene is deleted. GreenIvy is a Siphovirus that belongs to the EA cluster, specifically subcluster EA5 and has a lytic life cycle. A t-RNA was identified at bp 27,627, coding for Alanine (Ala) with the anticodon TGC. A translational frameshift was found on gene 16 at bp 9420 with the slippery sequence CGGGGGGCG.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