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Allegany College of Maryland</w:t>
      </w:r>
    </w:p>
    <w:p>
      <w:pPr>
        <w:pStyle w:val="InstitutionInfo"/>
      </w:pPr>
      <w:r>
        <w:t>Cumberland MD</w:t>
      </w:r>
    </w:p>
    <w:p>
      <w:pPr>
        <w:pStyle w:val="InstitutionInfo"/>
      </w:pPr>
      <w:r>
        <w:t>Corresponding Faculty Member: Steven Heninger  (sheninger@allegany.edu)</w:t>
      </w:r>
      <w:r>
        <w:br/>
      </w:r>
    </w:p>
    <w:p>
      <w:pPr>
        <w:pStyle w:val="AbsTitle"/>
      </w:pPr>
      <w:r>
        <w:t>The Identification and Role of tRNA in Rona​</w:t>
      </w:r>
    </w:p>
    <w:p>
      <w:pPr>
        <w:pStyle w:val="AbsAuthors"/>
      </w:pPr>
      <w:r>
        <w:t>Carl​ D Eckard</w:t>
      </w:r>
      <w:r>
        <w:rPr>
          <w:b w:val="0"/>
        </w:rPr>
        <w:t xml:space="preserve">, </w:t>
      </w:r>
      <w:r>
        <w:t>Lindsay R Crowe​</w:t>
      </w:r>
    </w:p>
    <w:p>
      <w:pPr>
        <w:pStyle w:val="AbsText"/>
      </w:pPr>
      <w:r>
        <w:t>The purpose of this poster is to investigate the role of the tRNA included in the genome of the bacteriophage “Rona”. Rona providing its own tRNA serves a potential benefit in infecting a wider host range so it would have an advantage over other phages that do not possess any tRNA.   The tRNA in Rona carries the amino acid, glutamine. This corresponds to a glutamine-carrying tRNA found in a similar location of Rona’s preferred host, Microbacterium foliorum.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