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Western Kentucky University</w:t>
      </w:r>
    </w:p>
    <w:p>
      <w:pPr>
        <w:pStyle w:val="InstitutionInfo"/>
      </w:pPr>
      <w:r>
        <w:t>Bowling Green KY</w:t>
      </w:r>
    </w:p>
    <w:p>
      <w:pPr>
        <w:pStyle w:val="InstitutionInfo"/>
      </w:pPr>
      <w:r>
        <w:t>Corresponding Faculty Member: Chandrakanth Emani  (chandrakanth.emani@wku.edu)</w:t>
      </w:r>
      <w:r>
        <w:br/>
      </w:r>
    </w:p>
    <w:p>
      <w:pPr>
        <w:pStyle w:val="AbsTitle"/>
      </w:pPr>
      <w:r>
        <w:t>Characteristics of Mycobacteriophage TruffulaTree and Holt</w:t>
      </w:r>
    </w:p>
    <w:p>
      <w:pPr>
        <w:pStyle w:val="AbsAuthors"/>
      </w:pPr>
      <w:r>
        <w:t>Mara Neace</w:t>
      </w:r>
      <w:r>
        <w:rPr>
          <w:b w:val="0"/>
        </w:rPr>
        <w:t xml:space="preserve">, </w:t>
      </w:r>
      <w:r>
        <w:t>Zoe E Cole</w:t>
      </w:r>
      <w:r>
        <w:rPr>
          <w:b w:val="0"/>
        </w:rPr>
        <w:t xml:space="preserve">, </w:t>
      </w:r>
      <w:r>
        <w:rPr>
          <w:b w:val="0"/>
        </w:rPr>
        <w:t>Keely J Thompson</w:t>
      </w:r>
      <w:r>
        <w:rPr>
          <w:b w:val="0"/>
        </w:rPr>
        <w:t xml:space="preserve">, </w:t>
      </w:r>
      <w:r>
        <w:rPr>
          <w:b w:val="0"/>
        </w:rPr>
        <w:t>Keara I Williams</w:t>
      </w:r>
      <w:r>
        <w:rPr>
          <w:b w:val="0"/>
        </w:rPr>
        <w:t xml:space="preserve">, </w:t>
      </w:r>
      <w:r>
        <w:rPr>
          <w:b w:val="0"/>
        </w:rPr>
        <w:t>Brooklyn D Wilson</w:t>
      </w:r>
      <w:r>
        <w:rPr>
          <w:b w:val="0"/>
        </w:rPr>
        <w:t xml:space="preserve">, </w:t>
      </w:r>
      <w:r>
        <w:rPr>
          <w:b w:val="0"/>
        </w:rPr>
        <w:t>Jordan M Wonka</w:t>
      </w:r>
      <w:r>
        <w:rPr>
          <w:b w:val="0"/>
        </w:rPr>
        <w:t xml:space="preserve">, </w:t>
      </w:r>
      <w:r>
        <w:rPr>
          <w:b w:val="0"/>
        </w:rPr>
        <w:t>Sibocho M Yaredi</w:t>
      </w:r>
      <w:r>
        <w:rPr>
          <w:b w:val="0"/>
        </w:rPr>
        <w:t xml:space="preserve">, </w:t>
      </w:r>
      <w:r>
        <w:rPr>
          <w:b w:val="0"/>
        </w:rPr>
        <w:t>Landon A Carlton</w:t>
      </w:r>
      <w:r>
        <w:rPr>
          <w:b w:val="0"/>
        </w:rPr>
        <w:t xml:space="preserve">, </w:t>
      </w:r>
      <w:r>
        <w:rPr>
          <w:b w:val="0"/>
        </w:rPr>
        <w:t>Tyler M Clifton</w:t>
      </w:r>
      <w:r>
        <w:rPr>
          <w:b w:val="0"/>
        </w:rPr>
        <w:t xml:space="preserve">, </w:t>
      </w:r>
      <w:r>
        <w:rPr>
          <w:b w:val="0"/>
        </w:rPr>
        <w:t>Breanna G Creekmore</w:t>
      </w:r>
      <w:r>
        <w:rPr>
          <w:b w:val="0"/>
        </w:rPr>
        <w:t xml:space="preserve">, </w:t>
      </w:r>
      <w:r>
        <w:rPr>
          <w:b w:val="0"/>
        </w:rPr>
        <w:t>Massia Diomande</w:t>
      </w:r>
      <w:r>
        <w:rPr>
          <w:b w:val="0"/>
        </w:rPr>
        <w:t xml:space="preserve">, </w:t>
      </w:r>
      <w:r>
        <w:rPr>
          <w:b w:val="0"/>
        </w:rPr>
        <w:t>Ashley G Dowling</w:t>
      </w:r>
      <w:r>
        <w:rPr>
          <w:b w:val="0"/>
        </w:rPr>
        <w:t xml:space="preserve">, </w:t>
      </w:r>
      <w:r>
        <w:rPr>
          <w:b w:val="0"/>
        </w:rPr>
        <w:t>Megan Perez</w:t>
      </w:r>
      <w:r>
        <w:rPr>
          <w:b w:val="0"/>
        </w:rPr>
        <w:t xml:space="preserve">, </w:t>
      </w:r>
      <w:r>
        <w:rPr>
          <w:b w:val="0"/>
        </w:rPr>
        <w:t>Morgan Holt</w:t>
      </w:r>
      <w:r>
        <w:rPr>
          <w:b w:val="0"/>
        </w:rPr>
        <w:t xml:space="preserve">, </w:t>
      </w:r>
      <w:r>
        <w:rPr>
          <w:b w:val="0"/>
        </w:rPr>
        <w:t>Naomi S Rowland</w:t>
      </w:r>
      <w:r>
        <w:rPr>
          <w:b w:val="0"/>
        </w:rPr>
        <w:t xml:space="preserve">, </w:t>
      </w:r>
      <w:r>
        <w:rPr>
          <w:b w:val="0"/>
        </w:rPr>
        <w:t>Rodney A King</w:t>
      </w:r>
      <w:r>
        <w:rPr>
          <w:b w:val="0"/>
        </w:rPr>
        <w:t xml:space="preserve">, </w:t>
      </w:r>
      <w:r>
        <w:rPr>
          <w:b w:val="0"/>
        </w:rPr>
        <w:t>Claire A Rinehart</w:t>
      </w:r>
      <w:r>
        <w:rPr>
          <w:b w:val="0"/>
        </w:rPr>
        <w:t xml:space="preserve">, </w:t>
      </w:r>
      <w:r>
        <w:rPr>
          <w:b w:val="0"/>
        </w:rPr>
        <w:t>Chandrakanth Emani</w:t>
      </w:r>
    </w:p>
    <w:p>
      <w:pPr>
        <w:pStyle w:val="AbsText"/>
      </w:pPr>
      <w:r>
        <w:t xml:space="preserve">The TruffulaTree and Holt phages were isolated from M. smegmatis mc2155. The phages were annotated using the PECAAN program. </w:t>
        <w:br/>
        <w:t xml:space="preserve">Truffulatree was isolated from a soil sample at Bowling Green, KY. The Radiance genome is 60, 109 bp long and has 98 protein-encoding genes. TruffulaTree is a temperate phage related to the K cluster phages Slimphazie, Rapunzel and BarrelRoll with a 99% similarity as evidenced by NCBI-BLAST. </w:t>
        <w:br/>
        <w:t>Holt phage was isolated from a soil sample from Bowling Green, KY. The Holt genome is 75, 915 bp long and has 146 protein-encoding genes. Holt is a temperate phage related to the E cluster phages Tomazewski with a 98% similarity, and GooberAzure and Gemini with a 99% similarity as evidenced by NCBI-BLAST.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